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C94593" w:rsidTr="00C94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4593" w:rsidRDefault="00C94593" w:rsidP="00C945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55" name="Picture 55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593" w:rsidRDefault="00C94593" w:rsidP="00C94593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15.2 Examples: Kraus, Coaching Mozart’s String Quintet in E-Flat Major</w:t>
            </w:r>
          </w:p>
          <w:p w:rsidR="00C94593" w:rsidRDefault="00C94593" w:rsidP="00C94593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http://www.mtosmt.org/issues/mto.09.15.2/mto.09.15.2.kraus.php</w:t>
              </w:r>
            </w:hyperlink>
          </w:p>
        </w:tc>
      </w:tr>
    </w:tbl>
    <w:p w:rsidR="00C94593" w:rsidRPr="00C94593" w:rsidRDefault="00C94593" w:rsidP="00C945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b/>
          <w:bCs/>
        </w:rPr>
        <w:t xml:space="preserve">Example 1. </w:t>
      </w:r>
      <w:r>
        <w:t xml:space="preserve">Mozart, </w:t>
      </w:r>
      <w:r>
        <w:rPr>
          <w:i/>
          <w:iCs/>
        </w:rPr>
        <w:t>String Quintet in E-Flat Major</w:t>
      </w:r>
      <w:r>
        <w:t>, K. 614, movement I, measures 1–19</w:t>
      </w:r>
    </w:p>
    <w:p w:rsidR="00C94593" w:rsidRDefault="00C94593" w:rsidP="00C94593">
      <w:pPr>
        <w:jc w:val="center"/>
      </w:pPr>
      <w:r>
        <w:br/>
      </w:r>
      <w:r>
        <w:rPr>
          <w:noProof/>
        </w:rPr>
        <w:drawing>
          <wp:inline distT="0" distB="0" distL="0" distR="0">
            <wp:extent cx="6400800" cy="3004774"/>
            <wp:effectExtent l="0" t="0" r="0" b="5715"/>
            <wp:docPr id="54" name="Picture 54" descr="http://www.mtosmt.org/retrofit/mto.09.15.2/kraus_ex1_p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9.15.2/kraus_ex1_page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rPr>
          <w:noProof/>
        </w:rPr>
        <w:lastRenderedPageBreak/>
        <w:drawing>
          <wp:inline distT="0" distB="0" distL="0" distR="0">
            <wp:extent cx="6400800" cy="3148162"/>
            <wp:effectExtent l="0" t="0" r="0" b="0"/>
            <wp:docPr id="53" name="Picture 53" descr="http://www.mtosmt.org/retrofit/mto.09.15.2/kraus_ex1_p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9.15.2/kraus_ex1_pag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6400800" cy="3499438"/>
            <wp:effectExtent l="0" t="0" r="0" b="6350"/>
            <wp:docPr id="52" name="Picture 52" descr="http://www.mtosmt.org/retrofit/mto.09.15.2/kraus_ex1_p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9.15.2/kraus_ex1_page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94593" w:rsidRDefault="00C94593" w:rsidP="00C94593">
      <w:pPr>
        <w:pStyle w:val="NormalWeb"/>
        <w:jc w:val="center"/>
      </w:pPr>
      <w:r>
        <w:rPr>
          <w:b/>
          <w:bCs/>
        </w:rPr>
        <w:lastRenderedPageBreak/>
        <w:t>Example 2.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5300345" cy="2185035"/>
            <wp:effectExtent l="0" t="0" r="0" b="5715"/>
            <wp:docPr id="51" name="Picture 51" descr="http://www.mtosmt.org/retrofit/mto.09.15.2/kraus_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9.15.2/kraus_ex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 w:rsidP="00C94593">
      <w:pPr>
        <w:pStyle w:val="NormalWeb"/>
        <w:jc w:val="center"/>
      </w:pPr>
      <w:r>
        <w:rPr>
          <w:b/>
          <w:bCs/>
        </w:rPr>
        <w:t>Example 3.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6400800" cy="3038606"/>
            <wp:effectExtent l="0" t="0" r="0" b="9525"/>
            <wp:docPr id="50" name="Picture 50" descr="http://www.mtosmt.org/retrofit/mto.09.15.2/kraus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9.15.2/kraus_ex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 w:rsidP="00C94593">
      <w:pPr>
        <w:pStyle w:val="NormalWeb"/>
        <w:jc w:val="center"/>
        <w:rPr>
          <w:b/>
          <w:bCs/>
        </w:rPr>
      </w:pPr>
    </w:p>
    <w:p w:rsidR="00C94593" w:rsidRDefault="00C94593" w:rsidP="00C94593">
      <w:pPr>
        <w:pStyle w:val="NormalWeb"/>
        <w:jc w:val="center"/>
        <w:rPr>
          <w:b/>
          <w:bCs/>
        </w:rPr>
      </w:pPr>
    </w:p>
    <w:p w:rsidR="00C94593" w:rsidRDefault="00C94593" w:rsidP="00C94593">
      <w:pPr>
        <w:pStyle w:val="NormalWeb"/>
        <w:jc w:val="center"/>
        <w:rPr>
          <w:b/>
          <w:bCs/>
        </w:rPr>
      </w:pPr>
    </w:p>
    <w:p w:rsidR="00C94593" w:rsidRDefault="00C94593" w:rsidP="00C94593">
      <w:pPr>
        <w:pStyle w:val="NormalWeb"/>
        <w:jc w:val="center"/>
      </w:pPr>
      <w:r>
        <w:rPr>
          <w:b/>
          <w:bCs/>
        </w:rPr>
        <w:lastRenderedPageBreak/>
        <w:t xml:space="preserve">Example 4. </w:t>
      </w:r>
      <w:r>
        <w:t xml:space="preserve">Mozart, </w:t>
      </w:r>
      <w:r>
        <w:rPr>
          <w:i/>
          <w:iCs/>
        </w:rPr>
        <w:t>String Quintet in E-Flat Major</w:t>
      </w:r>
      <w:r>
        <w:t>, K. 614, movement I, measures 20–56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6400800" cy="3363304"/>
            <wp:effectExtent l="0" t="0" r="0" b="8890"/>
            <wp:docPr id="49" name="Picture 49" descr="http://www.mtosmt.org/retrofit/mto.09.15.2/kraus_ex4_p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9.15.2/kraus_ex4_page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3109249"/>
            <wp:effectExtent l="0" t="0" r="0" b="0"/>
            <wp:docPr id="48" name="Picture 48" descr="http://www.mtosmt.org/retrofit/mto.09.15.2/kraus_ex4_p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9.15.2/kraus_ex4_pag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3467456"/>
            <wp:effectExtent l="0" t="0" r="0" b="0"/>
            <wp:docPr id="47" name="Picture 47" descr="http://www.mtosmt.org/retrofit/mto.09.15.2/kraus_ex4_p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9.15.2/kraus_ex4_page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3252638"/>
            <wp:effectExtent l="0" t="0" r="0" b="5080"/>
            <wp:docPr id="46" name="Picture 46" descr="http://www.mtosmt.org/retrofit/mto.09.15.2/kraus_ex4_p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9.15.2/kraus_ex4_page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5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3310961"/>
            <wp:effectExtent l="0" t="0" r="0" b="3810"/>
            <wp:docPr id="45" name="Picture 45" descr="http://www.mtosmt.org/retrofit/mto.09.15.2/kraus_ex4_p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tosmt.org/retrofit/mto.09.15.2/kraus_ex4_page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3232981"/>
            <wp:effectExtent l="0" t="0" r="0" b="5715"/>
            <wp:docPr id="44" name="Picture 44" descr="http://www.mtosmt.org/retrofit/mto.09.15.2/kraus_ex4_p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tosmt.org/retrofit/mto.09.15.2/kraus_ex4_page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3109249"/>
            <wp:effectExtent l="0" t="0" r="0" b="0"/>
            <wp:docPr id="43" name="Picture 43" descr="http://www.mtosmt.org/retrofit/mto.09.15.2/kraus_ex4_p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osmt.org/retrofit/mto.09.15.2/kraus_ex4_page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3024143"/>
            <wp:effectExtent l="0" t="0" r="0" b="5080"/>
            <wp:docPr id="42" name="Picture 42" descr="http://www.mtosmt.org/retrofit/mto.09.15.2/kraus_ex4_p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tosmt.org/retrofit/mto.09.15.2/kraus_ex4_page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94593" w:rsidRDefault="00C94593" w:rsidP="00C94593">
      <w:pPr>
        <w:pStyle w:val="NormalWeb"/>
        <w:jc w:val="center"/>
      </w:pPr>
      <w:r>
        <w:rPr>
          <w:b/>
          <w:bCs/>
        </w:rPr>
        <w:lastRenderedPageBreak/>
        <w:t>Example 5.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3812540" cy="4479290"/>
            <wp:effectExtent l="0" t="0" r="0" b="0"/>
            <wp:docPr id="41" name="Picture 41" descr="http://www.mtosmt.org/retrofit/mto.09.15.2/kraus_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tosmt.org/retrofit/mto.09.15.2/kraus_ex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94593" w:rsidRDefault="00C94593" w:rsidP="00C94593">
      <w:pPr>
        <w:pStyle w:val="NormalWeb"/>
        <w:jc w:val="center"/>
      </w:pPr>
      <w:r>
        <w:rPr>
          <w:b/>
          <w:bCs/>
        </w:rPr>
        <w:lastRenderedPageBreak/>
        <w:t xml:space="preserve">Example 6. </w:t>
      </w:r>
      <w:r>
        <w:t xml:space="preserve">Mozart, </w:t>
      </w:r>
      <w:r>
        <w:rPr>
          <w:i/>
          <w:iCs/>
        </w:rPr>
        <w:t>String Quintet in E-Flat Major</w:t>
      </w:r>
      <w:r>
        <w:t>, K. 614, movement I, measures 74–128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6400800" cy="2731854"/>
            <wp:effectExtent l="0" t="0" r="0" b="0"/>
            <wp:docPr id="40" name="Picture 40" descr="http://www.mtosmt.org/retrofit/mto.09.15.2/kraus_ex6_p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osmt.org/retrofit/mto.09.15.2/kraus_ex6_page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3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3070337"/>
            <wp:effectExtent l="0" t="0" r="0" b="0"/>
            <wp:docPr id="39" name="Picture 39" descr="http://www.mtosmt.org/retrofit/mto.09.15.2/kraus_ex6_p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tosmt.org/retrofit/mto.09.15.2/kraus_ex6_page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7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2706268"/>
            <wp:effectExtent l="0" t="0" r="0" b="0"/>
            <wp:docPr id="38" name="Picture 38" descr="http://www.mtosmt.org/retrofit/mto.09.15.2/kraus_ex6_p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tosmt.org/retrofit/mto.09.15.2/kraus_ex6_page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3044218"/>
            <wp:effectExtent l="0" t="0" r="0" b="3810"/>
            <wp:docPr id="37" name="Picture 37" descr="http://www.mtosmt.org/retrofit/mto.09.15.2/kraus_ex6_p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tosmt.org/retrofit/mto.09.15.2/kraus_ex6_page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789668"/>
            <wp:effectExtent l="0" t="0" r="0" b="0"/>
            <wp:docPr id="36" name="Picture 36" descr="http://www.mtosmt.org/retrofit/mto.09.15.2/kraus_ex6_p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tosmt.org/retrofit/mto.09.15.2/kraus_ex6_page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8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400800" cy="3024143"/>
            <wp:effectExtent l="0" t="0" r="0" b="5080"/>
            <wp:docPr id="14" name="Picture 14" descr="http://www.mtosmt.org/retrofit/mto.09.15.2/kraus_ex6_p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tosmt.org/retrofit/mto.09.15.2/kraus_ex6_page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400800" cy="2881001"/>
            <wp:effectExtent l="0" t="0" r="0" b="0"/>
            <wp:docPr id="13" name="Picture 13" descr="http://www.mtosmt.org/retrofit/mto.09.15.2/kraus_ex6_p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tosmt.org/retrofit/mto.09.15.2/kraus_ex6_page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8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2985153"/>
            <wp:effectExtent l="0" t="0" r="0" b="5715"/>
            <wp:docPr id="12" name="Picture 12" descr="http://www.mtosmt.org/retrofit/mto.09.15.2/kraus_ex6_p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tosmt.org/retrofit/mto.09.15.2/kraus_ex6_page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8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737325"/>
            <wp:effectExtent l="0" t="0" r="0" b="6350"/>
            <wp:docPr id="11" name="Picture 11" descr="http://www.mtosmt.org/retrofit/mto.09.15.2/kraus_ex6_p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tosmt.org/retrofit/mto.09.15.2/kraus_ex6_page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3063667"/>
            <wp:effectExtent l="0" t="0" r="0" b="3810"/>
            <wp:docPr id="10" name="Picture 10" descr="http://www.mtosmt.org/retrofit/mto.09.15.2/kraus_ex6_p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tosmt.org/retrofit/mto.09.15.2/kraus_ex6_page1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0920" cy="3952240"/>
            <wp:effectExtent l="0" t="0" r="5080" b="0"/>
            <wp:docPr id="9" name="Picture 9" descr="http://www.mtosmt.org/retrofit/mto.09.15.2/kraus_ex6_p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tosmt.org/retrofit/mto.09.15.2/kraus_ex6_page1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94593" w:rsidRDefault="00C94593" w:rsidP="00C94593">
      <w:pPr>
        <w:pStyle w:val="NormalWeb"/>
        <w:jc w:val="center"/>
      </w:pPr>
      <w:r>
        <w:rPr>
          <w:b/>
          <w:bCs/>
        </w:rPr>
        <w:lastRenderedPageBreak/>
        <w:t>Example 7.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6400800" cy="2841341"/>
            <wp:effectExtent l="0" t="0" r="0" b="0"/>
            <wp:docPr id="8" name="Picture 8" descr="http://www.mtosmt.org/retrofit/mto.09.15.2/kraus_ex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tosmt.org/retrofit/mto.09.15.2/kraus_ex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 w:rsidP="00C94593">
      <w:pPr>
        <w:pStyle w:val="NormalWeb"/>
        <w:jc w:val="center"/>
      </w:pPr>
      <w:r>
        <w:rPr>
          <w:b/>
          <w:bCs/>
        </w:rPr>
        <w:t xml:space="preserve">Example 8a. </w:t>
      </w:r>
      <w:r>
        <w:t xml:space="preserve">Mozart, </w:t>
      </w:r>
      <w:r>
        <w:rPr>
          <w:i/>
          <w:iCs/>
        </w:rPr>
        <w:t>Quartet in D</w:t>
      </w:r>
      <w:r>
        <w:t>, K. 499 (“</w:t>
      </w:r>
      <w:proofErr w:type="spellStart"/>
      <w:r>
        <w:t>Hoffmeister</w:t>
      </w:r>
      <w:proofErr w:type="spellEnd"/>
      <w:r>
        <w:t>”), movement I, measures 1–4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5718810" cy="1115695"/>
            <wp:effectExtent l="0" t="0" r="0" b="8255"/>
            <wp:docPr id="7" name="Picture 7" descr="http://www.mtosmt.org/retrofit/mto.09.15.2/kraus_ex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tosmt.org/retrofit/mto.09.15.2/kraus_ex8a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93" w:rsidRDefault="00C94593" w:rsidP="00C94593">
      <w:pPr>
        <w:jc w:val="center"/>
      </w:pPr>
      <w:r>
        <w:br/>
      </w:r>
      <w:r>
        <w:br/>
      </w:r>
    </w:p>
    <w:p w:rsidR="00C94593" w:rsidRDefault="00C94593" w:rsidP="00C94593">
      <w:pPr>
        <w:pStyle w:val="NormalWeb"/>
        <w:jc w:val="center"/>
      </w:pPr>
      <w:r>
        <w:rPr>
          <w:b/>
          <w:bCs/>
        </w:rPr>
        <w:t xml:space="preserve">Example 8b. </w:t>
      </w:r>
      <w:r>
        <w:t xml:space="preserve">Beethoven, </w:t>
      </w:r>
      <w:r>
        <w:rPr>
          <w:i/>
          <w:iCs/>
        </w:rPr>
        <w:t>Quartet in F</w:t>
      </w:r>
      <w:r>
        <w:t>, Op. 59, no. 1, movement II, measures 1–4</w:t>
      </w:r>
    </w:p>
    <w:p w:rsidR="00C94593" w:rsidRDefault="00C94593" w:rsidP="00C94593">
      <w:pPr>
        <w:jc w:val="center"/>
      </w:pPr>
      <w:r>
        <w:rPr>
          <w:noProof/>
        </w:rPr>
        <w:drawing>
          <wp:inline distT="0" distB="0" distL="0" distR="0">
            <wp:extent cx="5718810" cy="1084580"/>
            <wp:effectExtent l="0" t="0" r="0" b="1270"/>
            <wp:docPr id="6" name="Picture 6" descr="http://www.mtosmt.org/retrofit/mto.09.15.2/kraus_ex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tosmt.org/retrofit/mto.09.15.2/kraus_ex8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C0" w:rsidRPr="00C94593" w:rsidRDefault="00C94593" w:rsidP="00C94593">
      <w:pPr>
        <w:jc w:val="center"/>
      </w:pPr>
    </w:p>
    <w:sectPr w:rsidR="00850EC0" w:rsidRPr="00C94593" w:rsidSect="004B2A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0B8"/>
    <w:multiLevelType w:val="multilevel"/>
    <w:tmpl w:val="07A6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C5F83"/>
    <w:multiLevelType w:val="multilevel"/>
    <w:tmpl w:val="DC6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42210"/>
    <w:multiLevelType w:val="multilevel"/>
    <w:tmpl w:val="FB3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64BA6"/>
    <w:multiLevelType w:val="multilevel"/>
    <w:tmpl w:val="AC9A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E4851"/>
    <w:rsid w:val="000F7021"/>
    <w:rsid w:val="002945C8"/>
    <w:rsid w:val="004B2AC4"/>
    <w:rsid w:val="004C42AE"/>
    <w:rsid w:val="005623D6"/>
    <w:rsid w:val="005F321F"/>
    <w:rsid w:val="00697934"/>
    <w:rsid w:val="008325D6"/>
    <w:rsid w:val="00A412E3"/>
    <w:rsid w:val="00A75495"/>
    <w:rsid w:val="00B31A42"/>
    <w:rsid w:val="00C41B27"/>
    <w:rsid w:val="00C813C7"/>
    <w:rsid w:val="00C829FA"/>
    <w:rsid w:val="00C94593"/>
    <w:rsid w:val="00CD3C50"/>
    <w:rsid w:val="00E167B3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9.15.2/mto.09.15.2.kraus.php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124</Words>
  <Characters>715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2016-03-01T02:32:00Z</dcterms:created>
  <dcterms:modified xsi:type="dcterms:W3CDTF">2016-03-01T02:32:00Z</dcterms:modified>
</cp:coreProperties>
</file>