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E167B3" w:rsidTr="00E167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167B3" w:rsidRDefault="00E167B3" w:rsidP="00E167B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18095" cy="1191260"/>
                  <wp:effectExtent l="0" t="0" r="1905" b="8890"/>
                  <wp:docPr id="14" name="Picture 14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8095" cy="119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67B3" w:rsidRDefault="00E167B3" w:rsidP="00E167B3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 xml:space="preserve">MTO 15.2 Examples: </w:t>
            </w:r>
            <w:proofErr w:type="spellStart"/>
            <w:r>
              <w:rPr>
                <w:rFonts w:ascii="Arial" w:hAnsi="Arial" w:cs="Arial"/>
                <w:b/>
                <w:bCs/>
              </w:rPr>
              <w:t>Amiot</w:t>
            </w:r>
            <w:proofErr w:type="spellEnd"/>
            <w:r>
              <w:rPr>
                <w:rFonts w:ascii="Arial" w:hAnsi="Arial" w:cs="Arial"/>
                <w:b/>
                <w:bCs/>
              </w:rPr>
              <w:t>, Discrete Fourier Transform and Bach's Good Temperament</w:t>
            </w:r>
          </w:p>
          <w:p w:rsidR="00E167B3" w:rsidRDefault="00E167B3" w:rsidP="00E167B3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6" w:history="1">
              <w:r>
                <w:rPr>
                  <w:rStyle w:val="Hyperlink"/>
                </w:rPr>
                <w:t>http://www.mtosmt.org/issues/mto.09.15.2/mto.09.15.2.amiot.php</w:t>
              </w:r>
            </w:hyperlink>
          </w:p>
        </w:tc>
      </w:tr>
    </w:tbl>
    <w:p w:rsidR="00E167B3" w:rsidRDefault="00E167B3" w:rsidP="00E167B3">
      <w:pPr>
        <w:pStyle w:val="NormalWeb"/>
        <w:jc w:val="center"/>
      </w:pPr>
      <w:r>
        <w:rPr>
          <w:b/>
          <w:bCs/>
        </w:rPr>
        <w:t xml:space="preserve">Figure 1. </w:t>
      </w:r>
      <w:r>
        <w:t>Bach’s diagram on the first page of the WTC</w:t>
      </w:r>
    </w:p>
    <w:p w:rsidR="00E167B3" w:rsidRDefault="00E167B3" w:rsidP="00E167B3">
      <w:pPr>
        <w:jc w:val="center"/>
      </w:pPr>
      <w:r>
        <w:rPr>
          <w:noProof/>
        </w:rPr>
        <w:drawing>
          <wp:inline distT="0" distB="0" distL="0" distR="0">
            <wp:extent cx="6400800" cy="1615539"/>
            <wp:effectExtent l="0" t="0" r="0" b="3810"/>
            <wp:docPr id="13" name="Picture 13" descr="http://www.mtosmt.org/retrofit/mto.09.15.2/amiot_f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tosmt.org/retrofit/mto.09.15.2/amiot_fig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615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7B3" w:rsidRDefault="00E167B3" w:rsidP="00E167B3">
      <w:pPr>
        <w:jc w:val="center"/>
      </w:pPr>
      <w:r>
        <w:br/>
      </w:r>
      <w:r>
        <w:br/>
      </w:r>
    </w:p>
    <w:p w:rsidR="00E167B3" w:rsidRDefault="00E167B3" w:rsidP="00E167B3">
      <w:pPr>
        <w:pStyle w:val="NormalWeb"/>
        <w:jc w:val="center"/>
      </w:pPr>
      <w:r>
        <w:rPr>
          <w:b/>
          <w:bCs/>
        </w:rPr>
        <w:t>Video 1.</w:t>
      </w:r>
    </w:p>
    <w:p w:rsidR="00E167B3" w:rsidRDefault="00E167B3" w:rsidP="00E167B3">
      <w:pPr>
        <w:jc w:val="center"/>
      </w:pPr>
      <w:r>
        <w:rPr>
          <w:noProof/>
          <w:color w:val="0000FF"/>
        </w:rPr>
        <w:drawing>
          <wp:inline distT="0" distB="0" distL="0" distR="0">
            <wp:extent cx="2858135" cy="2821305"/>
            <wp:effectExtent l="0" t="0" r="0" b="0"/>
            <wp:docPr id="12" name="Picture 12" descr="http://www.mtosmt.org/retrofit/mto.09.15.2/amiot_nearestHeptagonssmall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tosmt.org/retrofit/mto.09.15.2/amiot_nearestHeptagonssmall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2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A42" w:rsidRDefault="00B31A42" w:rsidP="00E167B3">
      <w:pPr>
        <w:pStyle w:val="NormalWeb"/>
        <w:jc w:val="center"/>
        <w:rPr>
          <w:b/>
          <w:bCs/>
        </w:rPr>
      </w:pPr>
    </w:p>
    <w:p w:rsidR="00E167B3" w:rsidRDefault="00E167B3" w:rsidP="00E167B3">
      <w:pPr>
        <w:pStyle w:val="NormalWeb"/>
        <w:jc w:val="center"/>
      </w:pPr>
      <w:bookmarkStart w:id="0" w:name="_GoBack"/>
      <w:bookmarkEnd w:id="0"/>
      <w:r>
        <w:rPr>
          <w:b/>
          <w:bCs/>
        </w:rPr>
        <w:lastRenderedPageBreak/>
        <w:t xml:space="preserve">Figure 2. </w:t>
      </w:r>
      <w:r>
        <w:t>Major scales are best approximations of regular heptagons</w:t>
      </w:r>
    </w:p>
    <w:p w:rsidR="00E167B3" w:rsidRDefault="00E167B3" w:rsidP="00E167B3">
      <w:pPr>
        <w:jc w:val="center"/>
      </w:pPr>
      <w:r>
        <w:rPr>
          <w:noProof/>
        </w:rPr>
        <w:drawing>
          <wp:inline distT="0" distB="0" distL="0" distR="0">
            <wp:extent cx="3657600" cy="3563620"/>
            <wp:effectExtent l="0" t="0" r="0" b="0"/>
            <wp:docPr id="11" name="Picture 11" descr="http://www.mtosmt.org/retrofit/mto.09.15.2/amiot_fi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tosmt.org/retrofit/mto.09.15.2/amiot_fig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56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7B3" w:rsidRDefault="00E167B3" w:rsidP="00E167B3">
      <w:pPr>
        <w:jc w:val="center"/>
      </w:pPr>
    </w:p>
    <w:p w:rsidR="00E167B3" w:rsidRDefault="00E167B3" w:rsidP="00E167B3">
      <w:pPr>
        <w:pStyle w:val="NormalWeb"/>
        <w:jc w:val="center"/>
      </w:pPr>
      <w:r>
        <w:rPr>
          <w:b/>
          <w:bCs/>
        </w:rPr>
        <w:t xml:space="preserve">Figure 3. </w:t>
      </w:r>
      <w:r>
        <w:t>DFT of a major scale and a chromatic 7-note scale</w:t>
      </w:r>
    </w:p>
    <w:p w:rsidR="00E167B3" w:rsidRDefault="00E167B3" w:rsidP="00E167B3">
      <w:pPr>
        <w:jc w:val="center"/>
      </w:pPr>
      <w:r>
        <w:rPr>
          <w:noProof/>
        </w:rPr>
        <w:drawing>
          <wp:inline distT="0" distB="0" distL="0" distR="0">
            <wp:extent cx="6400800" cy="4024808"/>
            <wp:effectExtent l="0" t="0" r="0" b="0"/>
            <wp:docPr id="10" name="Picture 10" descr="http://www.mtosmt.org/retrofit/mto.09.15.2/amiot_fi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tosmt.org/retrofit/mto.09.15.2/amiot_fig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02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7B3" w:rsidRDefault="00E167B3" w:rsidP="00E167B3">
      <w:pPr>
        <w:pStyle w:val="NormalWeb"/>
        <w:jc w:val="center"/>
      </w:pPr>
      <w:r>
        <w:rPr>
          <w:b/>
          <w:bCs/>
        </w:rPr>
        <w:lastRenderedPageBreak/>
        <w:t xml:space="preserve">Figure 4. </w:t>
      </w:r>
      <w:r>
        <w:t>A program for computing MSS</w:t>
      </w:r>
    </w:p>
    <w:p w:rsidR="00E167B3" w:rsidRDefault="00E167B3" w:rsidP="00E167B3">
      <w:pPr>
        <w:jc w:val="center"/>
      </w:pPr>
      <w:r>
        <w:rPr>
          <w:noProof/>
        </w:rPr>
        <w:drawing>
          <wp:inline distT="0" distB="0" distL="0" distR="0">
            <wp:extent cx="6651625" cy="2780030"/>
            <wp:effectExtent l="0" t="0" r="0" b="1270"/>
            <wp:docPr id="9" name="Picture 9" descr="http://www.mtosmt.org/retrofit/mto.09.15.2/amiot_fi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tosmt.org/retrofit/mto.09.15.2/amiot_fig4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2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7B3" w:rsidRDefault="00E167B3" w:rsidP="00E167B3">
      <w:pPr>
        <w:jc w:val="center"/>
      </w:pPr>
      <w:r>
        <w:br/>
      </w:r>
      <w:r>
        <w:br/>
      </w:r>
    </w:p>
    <w:p w:rsidR="00E167B3" w:rsidRDefault="00E167B3" w:rsidP="00E167B3">
      <w:pPr>
        <w:pStyle w:val="NormalWeb"/>
        <w:jc w:val="center"/>
      </w:pPr>
      <w:r>
        <w:rPr>
          <w:b/>
          <w:bCs/>
        </w:rPr>
        <w:t xml:space="preserve">Table 1. </w:t>
      </w:r>
      <w:r>
        <w:t>Values of MSS for different tunings</w:t>
      </w:r>
    </w:p>
    <w:p w:rsidR="00E167B3" w:rsidRDefault="00E167B3" w:rsidP="00E167B3">
      <w:pPr>
        <w:jc w:val="center"/>
      </w:pPr>
      <w:r>
        <w:rPr>
          <w:noProof/>
        </w:rPr>
        <w:drawing>
          <wp:inline distT="0" distB="0" distL="0" distR="0">
            <wp:extent cx="6400800" cy="2661012"/>
            <wp:effectExtent l="0" t="0" r="0" b="6350"/>
            <wp:docPr id="8" name="Picture 8" descr="http://www.mtosmt.org/retrofit/mto.09.15.2/amiot_tabl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tosmt.org/retrofit/mto.09.15.2/amiot_table1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661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7B3" w:rsidRDefault="00E167B3" w:rsidP="00E167B3">
      <w:pPr>
        <w:jc w:val="center"/>
      </w:pPr>
      <w:r>
        <w:br/>
      </w:r>
      <w:r>
        <w:br/>
      </w:r>
    </w:p>
    <w:p w:rsidR="00E167B3" w:rsidRDefault="00E167B3" w:rsidP="00E167B3">
      <w:pPr>
        <w:pStyle w:val="NormalWeb"/>
        <w:jc w:val="center"/>
        <w:rPr>
          <w:b/>
          <w:bCs/>
        </w:rPr>
      </w:pPr>
    </w:p>
    <w:p w:rsidR="00E167B3" w:rsidRDefault="00E167B3" w:rsidP="00E167B3">
      <w:pPr>
        <w:pStyle w:val="NormalWeb"/>
        <w:jc w:val="center"/>
        <w:rPr>
          <w:b/>
          <w:bCs/>
        </w:rPr>
      </w:pPr>
    </w:p>
    <w:p w:rsidR="00E167B3" w:rsidRDefault="00E167B3" w:rsidP="00E167B3">
      <w:pPr>
        <w:pStyle w:val="NormalWeb"/>
        <w:jc w:val="center"/>
        <w:rPr>
          <w:b/>
          <w:bCs/>
        </w:rPr>
      </w:pPr>
    </w:p>
    <w:p w:rsidR="00E167B3" w:rsidRDefault="00E167B3" w:rsidP="00E167B3">
      <w:pPr>
        <w:pStyle w:val="NormalWeb"/>
        <w:jc w:val="center"/>
      </w:pPr>
      <w:r>
        <w:rPr>
          <w:b/>
          <w:bCs/>
        </w:rPr>
        <w:lastRenderedPageBreak/>
        <w:t xml:space="preserve">Table 2. </w:t>
      </w:r>
      <w:r>
        <w:t>MSS for O’Donnell-like tunings</w:t>
      </w:r>
    </w:p>
    <w:p w:rsidR="00E167B3" w:rsidRDefault="00E167B3" w:rsidP="00E167B3">
      <w:pPr>
        <w:jc w:val="center"/>
      </w:pPr>
      <w:r>
        <w:rPr>
          <w:noProof/>
        </w:rPr>
        <w:drawing>
          <wp:inline distT="0" distB="0" distL="0" distR="0">
            <wp:extent cx="6400800" cy="901825"/>
            <wp:effectExtent l="0" t="0" r="0" b="0"/>
            <wp:docPr id="7" name="Picture 7" descr="http://www.mtosmt.org/retrofit/mto.09.15.2/amiot_tabl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tosmt.org/retrofit/mto.09.15.2/amiot_table2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7B3" w:rsidRDefault="00E167B3" w:rsidP="00E167B3">
      <w:pPr>
        <w:jc w:val="center"/>
      </w:pPr>
      <w:r>
        <w:br/>
      </w:r>
      <w:r>
        <w:br/>
      </w:r>
    </w:p>
    <w:p w:rsidR="00E167B3" w:rsidRDefault="00E167B3" w:rsidP="00E167B3">
      <w:pPr>
        <w:pStyle w:val="NormalWeb"/>
        <w:jc w:val="center"/>
      </w:pPr>
      <w:r>
        <w:rPr>
          <w:b/>
          <w:bCs/>
        </w:rPr>
        <w:t xml:space="preserve">Figure 5. </w:t>
      </w:r>
      <w:r>
        <w:t>The sum increases when the points are closer</w:t>
      </w:r>
    </w:p>
    <w:p w:rsidR="00E167B3" w:rsidRDefault="00E167B3" w:rsidP="00E167B3">
      <w:pPr>
        <w:jc w:val="center"/>
      </w:pPr>
      <w:r>
        <w:rPr>
          <w:noProof/>
        </w:rPr>
        <w:drawing>
          <wp:inline distT="0" distB="0" distL="0" distR="0">
            <wp:extent cx="6410960" cy="2304415"/>
            <wp:effectExtent l="0" t="0" r="8890" b="635"/>
            <wp:docPr id="6" name="Picture 6" descr="http://www.mtosmt.org/retrofit/mto.09.15.2/amiot_fi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tosmt.org/retrofit/mto.09.15.2/amiot_fig5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96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EC0" w:rsidRPr="00E167B3" w:rsidRDefault="00B31A42" w:rsidP="00E167B3">
      <w:pPr>
        <w:jc w:val="center"/>
      </w:pPr>
    </w:p>
    <w:sectPr w:rsidR="00850EC0" w:rsidRPr="00E167B3" w:rsidSect="004B2AC4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670B8"/>
    <w:multiLevelType w:val="multilevel"/>
    <w:tmpl w:val="07A6D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BC5F83"/>
    <w:multiLevelType w:val="multilevel"/>
    <w:tmpl w:val="DC681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842210"/>
    <w:multiLevelType w:val="multilevel"/>
    <w:tmpl w:val="FB3CD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664BA6"/>
    <w:multiLevelType w:val="multilevel"/>
    <w:tmpl w:val="AC9A0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lvl w:ilvl="0">
        <w:numFmt w:val="lowerLetter"/>
        <w:lvlText w:val="%1."/>
        <w:lvlJc w:val="left"/>
      </w:lvl>
    </w:lvlOverride>
  </w:num>
  <w:num w:numId="2">
    <w:abstractNumId w:val="2"/>
    <w:lvlOverride w:ilvl="0">
      <w:lvl w:ilvl="0">
        <w:numFmt w:val="lowerLetter"/>
        <w:lvlText w:val="%1."/>
        <w:lvlJc w:val="left"/>
      </w:lvl>
    </w:lvlOverride>
    <w:lvlOverride w:ilvl="1">
      <w:lvl w:ilvl="1">
        <w:numFmt w:val="lowerRoman"/>
        <w:lvlText w:val="%2."/>
        <w:lvlJc w:val="right"/>
      </w:lvl>
    </w:lvlOverride>
  </w:num>
  <w:num w:numId="3">
    <w:abstractNumId w:val="3"/>
    <w:lvlOverride w:ilvl="0">
      <w:lvl w:ilvl="0">
        <w:numFmt w:val="lowerLetter"/>
        <w:lvlText w:val="%1."/>
        <w:lvlJc w:val="left"/>
      </w:lvl>
    </w:lvlOverride>
  </w:num>
  <w:num w:numId="4">
    <w:abstractNumId w:val="0"/>
    <w:lvlOverride w:ilvl="0">
      <w:lvl w:ilvl="0">
        <w:numFmt w:val="lowerLetter"/>
        <w:lvlText w:val="%1."/>
        <w:lvlJc w:val="left"/>
      </w:lvl>
    </w:lvlOverride>
  </w:num>
  <w:num w:numId="5">
    <w:abstractNumId w:val="0"/>
    <w:lvlOverride w:ilvl="0">
      <w:lvl w:ilvl="0">
        <w:numFmt w:val="lowerLetter"/>
        <w:lvlText w:val="%1."/>
        <w:lvlJc w:val="left"/>
      </w:lvl>
    </w:lvlOverride>
    <w:lvlOverride w:ilvl="1">
      <w:lvl w:ilvl="1">
        <w:numFmt w:val="lowerRoman"/>
        <w:lvlText w:val="%2."/>
        <w:lvlJc w:val="right"/>
      </w:lvl>
    </w:lvlOverride>
  </w:num>
  <w:num w:numId="6">
    <w:abstractNumId w:val="1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E4851"/>
    <w:rsid w:val="000F7021"/>
    <w:rsid w:val="002945C8"/>
    <w:rsid w:val="004B2AC4"/>
    <w:rsid w:val="004C42AE"/>
    <w:rsid w:val="005F321F"/>
    <w:rsid w:val="00697934"/>
    <w:rsid w:val="008325D6"/>
    <w:rsid w:val="00A412E3"/>
    <w:rsid w:val="00A75495"/>
    <w:rsid w:val="00B31A42"/>
    <w:rsid w:val="00C41B27"/>
    <w:rsid w:val="00C813C7"/>
    <w:rsid w:val="00C829FA"/>
    <w:rsid w:val="00CD3C50"/>
    <w:rsid w:val="00E167B3"/>
    <w:rsid w:val="00F7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412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0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osmt.org/retrofit/mto.09.15.2/amiot_nearestHeptagons.mp4" TargetMode="External"/><Relationship Id="rId13" Type="http://schemas.openxmlformats.org/officeDocument/2006/relationships/image" Target="media/image7.gif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image" Target="media/image6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mtosmt.org/issues/mto.09.15.2/mto.09.15.2.amiot.php" TargetMode="External"/><Relationship Id="rId11" Type="http://schemas.openxmlformats.org/officeDocument/2006/relationships/image" Target="media/image5.gif"/><Relationship Id="rId5" Type="http://schemas.openxmlformats.org/officeDocument/2006/relationships/image" Target="media/image1.png"/><Relationship Id="rId15" Type="http://schemas.openxmlformats.org/officeDocument/2006/relationships/image" Target="media/image9.gif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</Words>
  <Characters>602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4</cp:revision>
  <dcterms:created xsi:type="dcterms:W3CDTF">2016-03-01T01:13:00Z</dcterms:created>
  <dcterms:modified xsi:type="dcterms:W3CDTF">2016-03-01T01:14:00Z</dcterms:modified>
</cp:coreProperties>
</file>