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773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CD6372" w14:paraId="183D7D29" w14:textId="77777777" w:rsidTr="00686AC4">
        <w:trPr>
          <w:tblCellSpacing w:w="15" w:type="dxa"/>
          <w:jc w:val="center"/>
        </w:trPr>
        <w:tc>
          <w:tcPr>
            <w:tcW w:w="4947" w:type="pct"/>
            <w:vAlign w:val="center"/>
            <w:hideMark/>
          </w:tcPr>
          <w:p w14:paraId="71B007B0" w14:textId="77777777" w:rsidR="00CD6372" w:rsidRDefault="00CD637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B98B56" wp14:editId="7E9D6C91">
                  <wp:extent cx="6858000" cy="1071372"/>
                  <wp:effectExtent l="0" t="0" r="0" b="0"/>
                  <wp:docPr id="24" name="Picture 24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0" cy="1071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C9BEF5" w14:textId="7BC3DD8E" w:rsidR="00686AC4" w:rsidRDefault="00CD6372">
            <w:pPr>
              <w:pStyle w:val="NormalWeb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MTO 2</w:t>
            </w:r>
            <w:r w:rsidR="00AA617B">
              <w:rPr>
                <w:rFonts w:ascii="Arial" w:hAnsi="Arial" w:cs="Arial"/>
                <w:b/>
                <w:bCs/>
              </w:rPr>
              <w:t>4</w:t>
            </w:r>
            <w:r>
              <w:rPr>
                <w:rFonts w:ascii="Arial" w:hAnsi="Arial" w:cs="Arial"/>
                <w:b/>
                <w:bCs/>
              </w:rPr>
              <w:t>.</w:t>
            </w:r>
            <w:r w:rsidR="002565C0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 xml:space="preserve"> Examples: </w:t>
            </w:r>
            <w:r w:rsidR="00003C67">
              <w:rPr>
                <w:rFonts w:ascii="Arial" w:hAnsi="Arial" w:cs="Arial"/>
                <w:b/>
                <w:bCs/>
              </w:rPr>
              <w:t>Jakubowski</w:t>
            </w:r>
            <w:r w:rsidR="002565C0">
              <w:rPr>
                <w:rFonts w:ascii="Arial" w:hAnsi="Arial" w:cs="Arial"/>
                <w:b/>
                <w:bCs/>
              </w:rPr>
              <w:t xml:space="preserve">, </w:t>
            </w:r>
            <w:r w:rsidR="00003C67" w:rsidRPr="00003C67">
              <w:rPr>
                <w:rFonts w:ascii="Arial" w:hAnsi="Arial" w:cs="Arial"/>
                <w:b/>
                <w:bCs/>
              </w:rPr>
              <w:t xml:space="preserve">Spectral Meter: Dramatizing Entrainment and Communicating Form in Gérard </w:t>
            </w:r>
            <w:proofErr w:type="spellStart"/>
            <w:r w:rsidR="00003C67" w:rsidRPr="00003C67">
              <w:rPr>
                <w:rFonts w:ascii="Arial" w:hAnsi="Arial" w:cs="Arial"/>
                <w:b/>
                <w:bCs/>
              </w:rPr>
              <w:t>Grisey’s</w:t>
            </w:r>
            <w:proofErr w:type="spellEnd"/>
            <w:r w:rsidR="00003C67" w:rsidRPr="00003C67">
              <w:rPr>
                <w:rFonts w:ascii="Arial" w:hAnsi="Arial" w:cs="Arial"/>
                <w:b/>
                <w:bCs/>
              </w:rPr>
              <w:t xml:space="preserve"> </w:t>
            </w:r>
            <w:r w:rsidR="00003C67" w:rsidRPr="00003C67">
              <w:rPr>
                <w:rFonts w:ascii="Arial" w:hAnsi="Arial" w:cs="Arial"/>
                <w:b/>
                <w:bCs/>
                <w:i/>
              </w:rPr>
              <w:t xml:space="preserve">Vortex </w:t>
            </w:r>
            <w:proofErr w:type="spellStart"/>
            <w:r w:rsidR="00003C67" w:rsidRPr="00003C67">
              <w:rPr>
                <w:rFonts w:ascii="Arial" w:hAnsi="Arial" w:cs="Arial"/>
                <w:b/>
                <w:bCs/>
                <w:i/>
              </w:rPr>
              <w:t>Temporum</w:t>
            </w:r>
            <w:proofErr w:type="spellEnd"/>
            <w:r w:rsidR="00003C67" w:rsidRPr="00003C67">
              <w:rPr>
                <w:rFonts w:ascii="Arial" w:hAnsi="Arial" w:cs="Arial"/>
                <w:b/>
                <w:bCs/>
                <w:i/>
              </w:rPr>
              <w:t xml:space="preserve"> I</w:t>
            </w:r>
            <w:r w:rsidR="00003C67" w:rsidRPr="00003C67">
              <w:rPr>
                <w:rFonts w:ascii="Arial" w:hAnsi="Arial" w:cs="Arial"/>
                <w:b/>
                <w:bCs/>
              </w:rPr>
              <w:t xml:space="preserve"> (1994–96)</w:t>
            </w:r>
          </w:p>
          <w:p w14:paraId="3F6B7392" w14:textId="5BE30423" w:rsidR="00CD6372" w:rsidRDefault="00CD6372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 w:rsidR="002E7E66">
              <w:t xml:space="preserve"> </w:t>
            </w:r>
            <w:r w:rsidR="00003C67" w:rsidRPr="00003C67">
              <w:rPr>
                <w:rStyle w:val="Hyperlink"/>
              </w:rPr>
              <w:t>http://mtosmt.org/issues/mto.18.24.2/mto.18.24.2.jakubowski.html</w:t>
            </w:r>
            <w:r w:rsidR="007F5930">
              <w:t xml:space="preserve"> </w:t>
            </w:r>
            <w:r w:rsidR="00836EF0">
              <w:t xml:space="preserve"> </w:t>
            </w:r>
            <w:r w:rsidR="002E7E66">
              <w:t xml:space="preserve"> </w:t>
            </w:r>
            <w:r w:rsidR="006A5145">
              <w:t xml:space="preserve"> </w:t>
            </w:r>
            <w:r w:rsidR="008E60D0">
              <w:t xml:space="preserve"> </w:t>
            </w:r>
          </w:p>
        </w:tc>
      </w:tr>
    </w:tbl>
    <w:p w14:paraId="7E8F2C7D" w14:textId="77777777" w:rsidR="00003C67" w:rsidRPr="00003C67" w:rsidRDefault="002E7E66" w:rsidP="00003C67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</w:rPr>
      </w:pPr>
      <w:r w:rsidRPr="002E7E66">
        <w:rPr>
          <w:rFonts w:ascii="Palatino Linotype" w:hAnsi="Palatino Linotype"/>
          <w:b/>
          <w:bCs/>
          <w:color w:val="111111"/>
        </w:rPr>
        <w:br/>
      </w:r>
      <w:r w:rsidR="007F5930" w:rsidRPr="007F5930">
        <w:rPr>
          <w:rFonts w:ascii="Palatino Linotype" w:hAnsi="Palatino Linotype"/>
          <w:b/>
          <w:bCs/>
          <w:color w:val="111111"/>
        </w:rPr>
        <w:br/>
      </w:r>
      <w:r w:rsidR="002565C0" w:rsidRPr="002565C0">
        <w:rPr>
          <w:rFonts w:ascii="Palatino Linotype" w:hAnsi="Palatino Linotype"/>
          <w:b/>
          <w:bCs/>
          <w:color w:val="111111"/>
        </w:rPr>
        <w:br/>
      </w:r>
      <w:r w:rsidR="00003C67" w:rsidRPr="00003C67">
        <w:rPr>
          <w:rFonts w:ascii="Palatino Linotype" w:hAnsi="Palatino Linotype"/>
          <w:b/>
          <w:bCs/>
          <w:color w:val="111111"/>
        </w:rPr>
        <w:br/>
        <w:t>Example 1. </w:t>
      </w:r>
      <w:r w:rsidR="00003C67" w:rsidRPr="00003C67">
        <w:rPr>
          <w:rFonts w:ascii="Palatino Linotype" w:hAnsi="Palatino Linotype"/>
          <w:color w:val="111111"/>
        </w:rPr>
        <w:t>Meter in </w:t>
      </w:r>
      <w:r w:rsidR="00003C67" w:rsidRPr="00003C67">
        <w:rPr>
          <w:rFonts w:ascii="Palatino Linotype" w:hAnsi="Palatino Linotype"/>
          <w:i/>
          <w:iCs/>
          <w:color w:val="111111"/>
        </w:rPr>
        <w:t xml:space="preserve">Vortex </w:t>
      </w:r>
      <w:proofErr w:type="spellStart"/>
      <w:r w:rsidR="00003C67" w:rsidRPr="00003C67">
        <w:rPr>
          <w:rFonts w:ascii="Palatino Linotype" w:hAnsi="Palatino Linotype"/>
          <w:i/>
          <w:iCs/>
          <w:color w:val="111111"/>
        </w:rPr>
        <w:t>Temporum</w:t>
      </w:r>
      <w:proofErr w:type="spellEnd"/>
      <w:r w:rsidR="00003C67" w:rsidRPr="00003C67">
        <w:rPr>
          <w:rFonts w:ascii="Palatino Linotype" w:hAnsi="Palatino Linotype"/>
          <w:i/>
          <w:iCs/>
          <w:color w:val="111111"/>
        </w:rPr>
        <w:t xml:space="preserve"> I</w:t>
      </w:r>
      <w:r w:rsidR="00003C67" w:rsidRPr="00003C67">
        <w:rPr>
          <w:rFonts w:ascii="Palatino Linotype" w:hAnsi="Palatino Linotype"/>
          <w:color w:val="111111"/>
        </w:rPr>
        <w:t xml:space="preserve">, </w:t>
      </w:r>
      <w:proofErr w:type="spellStart"/>
      <w:r w:rsidR="00003C67" w:rsidRPr="00003C67">
        <w:rPr>
          <w:rFonts w:ascii="Palatino Linotype" w:hAnsi="Palatino Linotype"/>
          <w:color w:val="111111"/>
        </w:rPr>
        <w:t>Reh</w:t>
      </w:r>
      <w:proofErr w:type="spellEnd"/>
      <w:r w:rsidR="00003C67" w:rsidRPr="00003C67">
        <w:rPr>
          <w:rFonts w:ascii="Palatino Linotype" w:hAnsi="Palatino Linotype"/>
          <w:color w:val="111111"/>
        </w:rPr>
        <w:t>. 1 (piano part only)</w:t>
      </w:r>
    </w:p>
    <w:p w14:paraId="55AAB105" w14:textId="4906D2AF" w:rsidR="00003C67" w:rsidRPr="00003C67" w:rsidRDefault="00003C67" w:rsidP="00003C67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003C67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3F86F9E2" wp14:editId="5F8449AE">
            <wp:extent cx="6858000" cy="2919027"/>
            <wp:effectExtent l="0" t="0" r="0" b="0"/>
            <wp:docPr id="42" name="Picture 42" descr="http://mtosmt.org/issues/mto.18.24.2/jakubowski_ex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tosmt.org/issues/mto.18.24.2/jakubowski_ex0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919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55DF2A" w14:textId="77777777" w:rsidR="00003C67" w:rsidRPr="00003C67" w:rsidRDefault="00003C67" w:rsidP="00003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0402142A" w14:textId="77777777" w:rsidR="00003C67" w:rsidRDefault="00003C67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495F19A3" w14:textId="45F9320E" w:rsidR="00003C67" w:rsidRPr="00003C67" w:rsidRDefault="00003C67" w:rsidP="00003C67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2. </w:t>
      </w:r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Heightened metric complexity near the end of the first section (</w:t>
      </w:r>
      <w:proofErr w:type="spellStart"/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Reh</w:t>
      </w:r>
      <w:proofErr w:type="spellEnd"/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. 32–34)</w:t>
      </w:r>
    </w:p>
    <w:p w14:paraId="606751B6" w14:textId="21398EDA" w:rsidR="00003C67" w:rsidRPr="00003C67" w:rsidRDefault="00003C67" w:rsidP="00003C67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003C67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382D29A5" wp14:editId="605F602B">
            <wp:extent cx="8344535" cy="6076950"/>
            <wp:effectExtent l="0" t="9207" r="9207" b="9208"/>
            <wp:docPr id="41" name="Picture 41" descr="http://mtosmt.org/issues/mto.18.24.2/jakubowski_ex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osmt.org/issues/mto.18.24.2/jakubowski_ex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44535" cy="607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6A89A" w14:textId="5A7CD6BF" w:rsidR="00003C67" w:rsidRPr="00003C67" w:rsidRDefault="00003C67" w:rsidP="00003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6F14F4" w14:textId="77777777" w:rsidR="00003C67" w:rsidRPr="00003C67" w:rsidRDefault="00003C67" w:rsidP="00003C67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3. </w:t>
      </w:r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The nine meters in </w:t>
      </w:r>
      <w:r w:rsidRPr="00003C67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 xml:space="preserve">Vortex </w:t>
      </w:r>
      <w:proofErr w:type="spellStart"/>
      <w:r w:rsidRPr="00003C67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>Temporum</w:t>
      </w:r>
      <w:proofErr w:type="spellEnd"/>
      <w:r w:rsidRPr="00003C67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 xml:space="preserve"> I</w:t>
      </w:r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, </w:t>
      </w:r>
      <w:proofErr w:type="spellStart"/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Reh</w:t>
      </w:r>
      <w:proofErr w:type="spellEnd"/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. 1–37</w:t>
      </w:r>
    </w:p>
    <w:p w14:paraId="3883BBF8" w14:textId="0855F528" w:rsidR="00003C67" w:rsidRPr="00003C67" w:rsidRDefault="00003C67" w:rsidP="00003C67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003C67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37A370EA" wp14:editId="5FE8345D">
            <wp:extent cx="6858000" cy="5589640"/>
            <wp:effectExtent l="0" t="0" r="0" b="0"/>
            <wp:docPr id="40" name="Picture 40" descr="http://mtosmt.org/issues/mto.18.24.2/jakubowski_ex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tosmt.org/issues/mto.18.24.2/jakubowski_ex0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58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EDF14" w14:textId="77777777" w:rsidR="00003C67" w:rsidRPr="00003C67" w:rsidRDefault="00003C67" w:rsidP="00003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75D1C420" w14:textId="77777777" w:rsidR="00003C67" w:rsidRDefault="00003C67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0B50CEC5" w14:textId="6A2DB04F" w:rsidR="00003C67" w:rsidRPr="00003C67" w:rsidRDefault="00003C67" w:rsidP="00003C67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4. </w:t>
      </w:r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A six-pulse tactus meter in a later phrase, exhibiting similar grouping evidence</w:t>
      </w:r>
    </w:p>
    <w:p w14:paraId="36192080" w14:textId="2D26A126" w:rsidR="00003C67" w:rsidRPr="00003C67" w:rsidRDefault="00003C67" w:rsidP="00003C67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003C67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142F8FE9" wp14:editId="458F3675">
            <wp:extent cx="6858000" cy="3426943"/>
            <wp:effectExtent l="0" t="0" r="0" b="2540"/>
            <wp:docPr id="39" name="Picture 39" descr="http://mtosmt.org/issues/mto.18.24.2/jakubowski_ex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tosmt.org/issues/mto.18.24.2/jakubowski_ex0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42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0AC88" w14:textId="77777777" w:rsidR="00003C67" w:rsidRPr="00003C67" w:rsidRDefault="00003C67" w:rsidP="00003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77942D26" w14:textId="77777777" w:rsidR="00003C67" w:rsidRDefault="00003C67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1DE7DC0A" w14:textId="081DBACE" w:rsidR="00003C67" w:rsidRPr="00003C67" w:rsidRDefault="00003C67" w:rsidP="00003C67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5. </w:t>
      </w:r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Metric ambiguity creating a dynamic “crossfade” between the crescendoing strings and fading piano</w:t>
      </w:r>
    </w:p>
    <w:p w14:paraId="62F11E35" w14:textId="5C9D9FF2" w:rsidR="00003C67" w:rsidRPr="00003C67" w:rsidRDefault="00003C67" w:rsidP="00003C67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003C67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7FB09B62" wp14:editId="1BC24D57">
            <wp:extent cx="7174230" cy="6578600"/>
            <wp:effectExtent l="0" t="6985" r="635" b="635"/>
            <wp:docPr id="38" name="Picture 38" descr="http://mtosmt.org/issues/mto.18.24.2/jakubowski_ex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tosmt.org/issues/mto.18.24.2/jakubowski_ex0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74230" cy="657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0C865" w14:textId="77777777" w:rsidR="00003C67" w:rsidRPr="00003C67" w:rsidRDefault="00003C67" w:rsidP="00003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1418EECA" w14:textId="77777777" w:rsidR="00003C67" w:rsidRDefault="00003C67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1FB4AF2C" w14:textId="0A95137A" w:rsidR="00003C67" w:rsidRPr="00003C67" w:rsidRDefault="00003C67" w:rsidP="00003C67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6. </w:t>
      </w:r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Phrases, meters, and displacements in </w:t>
      </w:r>
      <w:r w:rsidRPr="00003C67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 xml:space="preserve">Vortex </w:t>
      </w:r>
      <w:proofErr w:type="spellStart"/>
      <w:r w:rsidRPr="00003C67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>Temporum</w:t>
      </w:r>
      <w:proofErr w:type="spellEnd"/>
      <w:r w:rsidRPr="00003C67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 xml:space="preserve"> I</w:t>
      </w:r>
    </w:p>
    <w:p w14:paraId="71B0F4B6" w14:textId="6EB9E27F" w:rsidR="00003C67" w:rsidRPr="00003C67" w:rsidRDefault="00003C67" w:rsidP="00003C67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003C67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3545F238" wp14:editId="71D0BC71">
            <wp:extent cx="6409291" cy="8229600"/>
            <wp:effectExtent l="0" t="0" r="0" b="0"/>
            <wp:docPr id="37" name="Picture 37" descr="http://mtosmt.org/issues/mto.18.24.2/jakubowski_ex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tosmt.org/issues/mto.18.24.2/jakubowski_ex0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291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8E021" w14:textId="6FDA399B" w:rsidR="00003C67" w:rsidRPr="00003C67" w:rsidRDefault="00003C67" w:rsidP="00003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65AB2F1F" w14:textId="77777777" w:rsidR="00003C67" w:rsidRPr="00003C67" w:rsidRDefault="00003C67" w:rsidP="00003C67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7. </w:t>
      </w:r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Jolt (phrase begins too early), </w:t>
      </w:r>
      <w:proofErr w:type="spellStart"/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Reh</w:t>
      </w:r>
      <w:proofErr w:type="spellEnd"/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. 10–11</w:t>
      </w:r>
    </w:p>
    <w:p w14:paraId="733BAFFF" w14:textId="7C3288EA" w:rsidR="00003C67" w:rsidRPr="00003C67" w:rsidRDefault="00003C67" w:rsidP="00003C67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003C67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576A0C4F" wp14:editId="5C3323B6">
            <wp:extent cx="6858000" cy="3859882"/>
            <wp:effectExtent l="0" t="0" r="0" b="7620"/>
            <wp:docPr id="36" name="Picture 36" descr="http://mtosmt.org/issues/mto.18.24.2/jakubowski_ex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tosmt.org/issues/mto.18.24.2/jakubowski_ex0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5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BAD84" w14:textId="77777777" w:rsidR="00003C67" w:rsidRPr="00003C67" w:rsidRDefault="00003C67" w:rsidP="00003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327B62B9" w14:textId="77777777" w:rsidR="00003C67" w:rsidRDefault="00003C67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2D9C7FBD" w14:textId="30EDEBCA" w:rsidR="00003C67" w:rsidRPr="00003C67" w:rsidRDefault="00003C67" w:rsidP="00003C67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8. </w:t>
      </w:r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Deferral (phrase entrance delayed), </w:t>
      </w:r>
      <w:proofErr w:type="spellStart"/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Reh</w:t>
      </w:r>
      <w:proofErr w:type="spellEnd"/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. 5–6</w:t>
      </w:r>
    </w:p>
    <w:p w14:paraId="67DD46E1" w14:textId="77777777" w:rsidR="00003C67" w:rsidRPr="00003C67" w:rsidRDefault="00003C67" w:rsidP="00003C67">
      <w:pPr>
        <w:spacing w:before="100" w:beforeAutospacing="1"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t>Fifth phrase extended by three extra beats (a metric subdivision unit), relative to phrase length expectation (8 repetitions of six-pulse tactus = 48 pulses)</w:t>
      </w:r>
    </w:p>
    <w:p w14:paraId="2EF5220C" w14:textId="15960050" w:rsidR="00003C67" w:rsidRPr="00003C67" w:rsidRDefault="00003C67" w:rsidP="00003C67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003C67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1A6714DC" wp14:editId="3BD8CE8B">
            <wp:extent cx="7772400" cy="6093842"/>
            <wp:effectExtent l="1270" t="0" r="1270" b="1270"/>
            <wp:docPr id="35" name="Picture 35" descr="http://mtosmt.org/issues/mto.18.24.2/jakubowski_ex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tosmt.org/issues/mto.18.24.2/jakubowski_ex0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72400" cy="609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7E6F3" w14:textId="369BFBDA" w:rsidR="00003C67" w:rsidRPr="00003C67" w:rsidRDefault="00003C67" w:rsidP="00003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D3C1C8" w14:textId="77777777" w:rsidR="00003C67" w:rsidRPr="00003C67" w:rsidRDefault="00003C67" w:rsidP="00003C67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9. </w:t>
      </w:r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Non-unit jolt, </w:t>
      </w:r>
      <w:proofErr w:type="spellStart"/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Reh</w:t>
      </w:r>
      <w:proofErr w:type="spellEnd"/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. 2–3</w:t>
      </w:r>
    </w:p>
    <w:p w14:paraId="2CBDF6C4" w14:textId="30F44C2D" w:rsidR="00003C67" w:rsidRPr="00003C67" w:rsidRDefault="00003C67" w:rsidP="00003C67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003C67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7F97ED72" wp14:editId="0AE8A5C3">
            <wp:extent cx="6858000" cy="3035606"/>
            <wp:effectExtent l="0" t="0" r="0" b="0"/>
            <wp:docPr id="34" name="Picture 34" descr="http://mtosmt.org/issues/mto.18.24.2/jakubowski_ex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tosmt.org/issues/mto.18.24.2/jakubowski_ex09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35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08044" w14:textId="77777777" w:rsidR="00003C67" w:rsidRPr="00003C67" w:rsidRDefault="00003C67" w:rsidP="00003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243579FC" w14:textId="77777777" w:rsidR="00003C67" w:rsidRPr="00003C67" w:rsidRDefault="00003C67" w:rsidP="00003C67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10. </w:t>
      </w:r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Complex meter change, maintaining no periodic layers except the trivial pulse layer (</w:t>
      </w:r>
      <w:proofErr w:type="spellStart"/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Reh</w:t>
      </w:r>
      <w:proofErr w:type="spellEnd"/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. 10–11)</w:t>
      </w:r>
    </w:p>
    <w:p w14:paraId="329584C0" w14:textId="5FB35163" w:rsidR="00003C67" w:rsidRPr="00003C67" w:rsidRDefault="00003C67" w:rsidP="00003C67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003C67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027D3118" wp14:editId="29FBA43F">
            <wp:extent cx="6858000" cy="3298935"/>
            <wp:effectExtent l="0" t="0" r="0" b="0"/>
            <wp:docPr id="33" name="Picture 33" descr="http://mtosmt.org/issues/mto.18.24.2/jakubowski_ex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tosmt.org/issues/mto.18.24.2/jakubowski_ex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29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2892D" w14:textId="77777777" w:rsidR="00003C67" w:rsidRPr="00003C67" w:rsidRDefault="00003C67" w:rsidP="00003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590B3817" w14:textId="77777777" w:rsidR="00003C67" w:rsidRDefault="00003C67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3B254B81" w14:textId="35D8CBB2" w:rsidR="00003C67" w:rsidRPr="00003C67" w:rsidRDefault="00003C67" w:rsidP="00003C67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11. </w:t>
      </w:r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Final bar meter shift from an eight- to a six-pulse tactus, </w:t>
      </w:r>
      <w:proofErr w:type="spellStart"/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Reh</w:t>
      </w:r>
      <w:proofErr w:type="spellEnd"/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. 3–4</w:t>
      </w:r>
    </w:p>
    <w:p w14:paraId="20CE6AA2" w14:textId="58BA1CD5" w:rsidR="00003C67" w:rsidRPr="00003C67" w:rsidRDefault="00003C67" w:rsidP="00003C67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003C67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17D110CE" wp14:editId="68A94AD3">
            <wp:extent cx="6858000" cy="4273621"/>
            <wp:effectExtent l="0" t="0" r="0" b="0"/>
            <wp:docPr id="32" name="Picture 32" descr="http://mtosmt.org/issues/mto.18.24.2/jakubowski_ex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tosmt.org/issues/mto.18.24.2/jakubowski_ex11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273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D895E" w14:textId="77777777" w:rsidR="00003C67" w:rsidRPr="00003C67" w:rsidRDefault="00003C67" w:rsidP="00003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32EB9DB0" w14:textId="77777777" w:rsidR="00003C67" w:rsidRPr="00003C67" w:rsidRDefault="00003C67" w:rsidP="00003C67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12. </w:t>
      </w:r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Aperiodic subdivision of a 7-pulse tactus and aperiodic bar grouping (successive tacti subdivided differently)</w:t>
      </w:r>
    </w:p>
    <w:p w14:paraId="140D27CE" w14:textId="350A21C7" w:rsidR="00003C67" w:rsidRPr="00003C67" w:rsidRDefault="00003C67" w:rsidP="00003C67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003C67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4A7E7353" wp14:editId="5EE84632">
            <wp:extent cx="2743200" cy="2615163"/>
            <wp:effectExtent l="0" t="0" r="0" b="0"/>
            <wp:docPr id="31" name="Picture 31" descr="http://mtosmt.org/issues/mto.18.24.2/jakubowski_ex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tosmt.org/issues/mto.18.24.2/jakubowski_ex1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1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CCC85" w14:textId="77777777" w:rsidR="00003C67" w:rsidRPr="00003C67" w:rsidRDefault="00003C67" w:rsidP="00003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00FEFD7C" w14:textId="77777777" w:rsidR="00003C67" w:rsidRPr="00003C67" w:rsidRDefault="00003C67" w:rsidP="00003C67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13. </w:t>
      </w:r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Comparison of prime (7) and NI (4+3) meters</w:t>
      </w:r>
    </w:p>
    <w:p w14:paraId="514F387D" w14:textId="2D0B9A86" w:rsidR="00003C67" w:rsidRPr="00003C67" w:rsidRDefault="00003C67" w:rsidP="00003C67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003C67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701B0261" wp14:editId="7A0BB758">
            <wp:extent cx="6858000" cy="1877138"/>
            <wp:effectExtent l="0" t="0" r="0" b="8890"/>
            <wp:docPr id="30" name="Picture 30" descr="http://mtosmt.org/issues/mto.18.24.2/jakubowski_ex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tosmt.org/issues/mto.18.24.2/jakubowski_ex13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87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70753" w14:textId="77777777" w:rsidR="00003C67" w:rsidRPr="00003C67" w:rsidRDefault="00003C67" w:rsidP="00003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4520E061" w14:textId="77777777" w:rsidR="00003C67" w:rsidRPr="00003C67" w:rsidRDefault="00003C67" w:rsidP="00003C67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14. </w:t>
      </w:r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Two higher-level forms in </w:t>
      </w:r>
      <w:r w:rsidRPr="00003C67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 xml:space="preserve">Vortex </w:t>
      </w:r>
      <w:proofErr w:type="spellStart"/>
      <w:r w:rsidRPr="00003C67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>Temporum</w:t>
      </w:r>
      <w:proofErr w:type="spellEnd"/>
      <w:r w:rsidRPr="00003C67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 xml:space="preserve"> I</w:t>
      </w:r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, </w:t>
      </w:r>
      <w:proofErr w:type="spellStart"/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Reh</w:t>
      </w:r>
      <w:proofErr w:type="spellEnd"/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. 1–37</w:t>
      </w:r>
    </w:p>
    <w:p w14:paraId="194CD24A" w14:textId="6F2DD6D8" w:rsidR="00003C67" w:rsidRPr="00003C67" w:rsidRDefault="00003C67" w:rsidP="00003C67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003C67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57372B2A" wp14:editId="31DA22CF">
            <wp:extent cx="6858000" cy="2983031"/>
            <wp:effectExtent l="0" t="0" r="0" b="8255"/>
            <wp:docPr id="29" name="Picture 29" descr="http://mtosmt.org/issues/mto.18.24.2/jakubowski_ex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tosmt.org/issues/mto.18.24.2/jakubowski_ex1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98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C2DAF" w14:textId="77777777" w:rsidR="00003C67" w:rsidRPr="00003C67" w:rsidRDefault="00003C67" w:rsidP="00003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0923D592" w14:textId="77777777" w:rsidR="00003C67" w:rsidRDefault="00003C67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40E17362" w14:textId="18763033" w:rsidR="00003C67" w:rsidRPr="00003C67" w:rsidRDefault="00003C67" w:rsidP="00003C67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15. </w:t>
      </w:r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First Stage</w:t>
      </w:r>
    </w:p>
    <w:p w14:paraId="24144428" w14:textId="6479584C" w:rsidR="00003C67" w:rsidRPr="00003C67" w:rsidRDefault="00003C67" w:rsidP="00003C67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003C67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7A7FC1B2" wp14:editId="7C5827FE">
            <wp:extent cx="6400800" cy="3677107"/>
            <wp:effectExtent l="0" t="0" r="0" b="0"/>
            <wp:docPr id="28" name="Picture 28" descr="http://mtosmt.org/issues/mto.18.24.2/jakubowski_ex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tosmt.org/issues/mto.18.24.2/jakubowski_ex1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67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765EF" w14:textId="77777777" w:rsidR="00003C67" w:rsidRPr="00003C67" w:rsidRDefault="00003C67" w:rsidP="00003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3D5E4C87" w14:textId="77777777" w:rsidR="00003C67" w:rsidRPr="00003C67" w:rsidRDefault="00003C67" w:rsidP="00003C67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t>Example 16. </w:t>
      </w:r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Second Stage</w:t>
      </w:r>
    </w:p>
    <w:p w14:paraId="65AAB48D" w14:textId="4C06C138" w:rsidR="00003C67" w:rsidRPr="00003C67" w:rsidRDefault="00003C67" w:rsidP="00003C67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003C67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1236C8E5" wp14:editId="31E8A052">
            <wp:extent cx="6858000" cy="2762920"/>
            <wp:effectExtent l="0" t="0" r="0" b="0"/>
            <wp:docPr id="27" name="Picture 27" descr="http://mtosmt.org/issues/mto.18.24.2/jakubowski_ex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tosmt.org/issues/mto.18.24.2/jakubowski_ex16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76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D796F" w14:textId="77777777" w:rsidR="00003C67" w:rsidRPr="00003C67" w:rsidRDefault="00003C67" w:rsidP="00003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602D27B8" w14:textId="77777777" w:rsidR="00003C67" w:rsidRDefault="00003C67" w:rsidP="00003C67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6C16FAFE" w14:textId="77777777" w:rsidR="00003C67" w:rsidRDefault="00003C67" w:rsidP="00003C67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2B888CF7" w14:textId="3F599E34" w:rsidR="00003C67" w:rsidRPr="00003C67" w:rsidRDefault="00003C67" w:rsidP="00003C67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17. </w:t>
      </w:r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Third Stage</w:t>
      </w:r>
    </w:p>
    <w:p w14:paraId="309499F3" w14:textId="5D77315F" w:rsidR="00003C67" w:rsidRPr="00003C67" w:rsidRDefault="00003C67" w:rsidP="00003C67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003C67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5AC5BD26" wp14:editId="5A89BEAC">
            <wp:extent cx="6858000" cy="5400466"/>
            <wp:effectExtent l="0" t="0" r="0" b="0"/>
            <wp:docPr id="26" name="Picture 26" descr="http://mtosmt.org/issues/mto.18.24.2/jakubowski_ex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tosmt.org/issues/mto.18.24.2/jakubowski_ex17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5400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2DE49" w14:textId="77777777" w:rsidR="00003C67" w:rsidRPr="00003C67" w:rsidRDefault="00003C67" w:rsidP="00003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3CC955C6" w14:textId="77777777" w:rsidR="00003C67" w:rsidRDefault="00003C67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4D767CA5" w14:textId="7164A2E0" w:rsidR="00003C67" w:rsidRPr="00003C67" w:rsidRDefault="00003C67" w:rsidP="00003C67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18. </w:t>
      </w:r>
      <w:r w:rsidRPr="00003C67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 xml:space="preserve">Vortex </w:t>
      </w:r>
      <w:proofErr w:type="spellStart"/>
      <w:r w:rsidRPr="00003C67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>Temporum</w:t>
      </w:r>
      <w:proofErr w:type="spellEnd"/>
      <w:r w:rsidRPr="00003C67">
        <w:rPr>
          <w:rFonts w:ascii="Palatino Linotype" w:eastAsia="Times New Roman" w:hAnsi="Palatino Linotype" w:cs="Times New Roman"/>
          <w:i/>
          <w:iCs/>
          <w:color w:val="111111"/>
          <w:sz w:val="24"/>
          <w:szCs w:val="24"/>
        </w:rPr>
        <w:t xml:space="preserve"> I</w:t>
      </w:r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, </w:t>
      </w:r>
      <w:proofErr w:type="spellStart"/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Reh</w:t>
      </w:r>
      <w:proofErr w:type="spellEnd"/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. 10–15, reduction. First and last bars of each </w:t>
      </w:r>
      <w:proofErr w:type="spellStart"/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prhase</w:t>
      </w:r>
      <w:proofErr w:type="spellEnd"/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 (piano part) are shown in each line.</w:t>
      </w:r>
    </w:p>
    <w:p w14:paraId="5598B5E2" w14:textId="17DF314B" w:rsidR="00003C67" w:rsidRPr="00003C67" w:rsidRDefault="00003C67" w:rsidP="00003C67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003C67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6EF65157" wp14:editId="45EC5E01">
            <wp:extent cx="6379845" cy="7560945"/>
            <wp:effectExtent l="0" t="0" r="1905" b="1905"/>
            <wp:docPr id="25" name="Picture 25" descr="http://mtosmt.org/issues/mto.18.24.2/jakubowski_ex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tosmt.org/issues/mto.18.24.2/jakubowski_ex18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9845" cy="756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6872D" w14:textId="77777777" w:rsidR="00003C67" w:rsidRPr="00003C67" w:rsidRDefault="00003C67" w:rsidP="00003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11C7E9E6" w14:textId="77777777" w:rsidR="00003C67" w:rsidRDefault="00003C67" w:rsidP="00003C67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</w:p>
    <w:p w14:paraId="69FCAEA6" w14:textId="12EC6413" w:rsidR="00003C67" w:rsidRPr="00003C67" w:rsidRDefault="00003C67" w:rsidP="00003C67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19. </w:t>
      </w:r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Fourth Stage</w:t>
      </w:r>
    </w:p>
    <w:p w14:paraId="1DC50653" w14:textId="0396A1B2" w:rsidR="00003C67" w:rsidRPr="00003C67" w:rsidRDefault="00003C67" w:rsidP="00003C67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003C67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7A9B5E14" wp14:editId="0E4837F0">
            <wp:extent cx="5256530" cy="6202045"/>
            <wp:effectExtent l="0" t="0" r="1270" b="8255"/>
            <wp:docPr id="8" name="Picture 8" descr="http://mtosmt.org/issues/mto.18.24.2/jakubowski_ex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tosmt.org/issues/mto.18.24.2/jakubowski_ex19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530" cy="620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066D6" w14:textId="77777777" w:rsidR="00003C67" w:rsidRPr="00003C67" w:rsidRDefault="00003C67" w:rsidP="00003C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5EB8DE26" w14:textId="77777777" w:rsidR="00003C67" w:rsidRDefault="00003C67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00C5DA91" w14:textId="3D64CA7C" w:rsidR="00003C67" w:rsidRPr="00003C67" w:rsidRDefault="00003C67" w:rsidP="00003C67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r w:rsidRPr="00003C67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20. </w:t>
      </w:r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 xml:space="preserve">Shift between different metric levels, </w:t>
      </w:r>
      <w:proofErr w:type="spellStart"/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Reh</w:t>
      </w:r>
      <w:proofErr w:type="spellEnd"/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. 25–26. The tactus of the preceding phrase shares the duration of one of the following phrase’s subdivision units.</w:t>
      </w:r>
    </w:p>
    <w:p w14:paraId="67279B27" w14:textId="77777777" w:rsidR="00003C67" w:rsidRDefault="00003C67" w:rsidP="00003C67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003C67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35751FA0" wp14:editId="29D71C13">
            <wp:extent cx="6858000" cy="2215901"/>
            <wp:effectExtent l="0" t="0" r="0" b="0"/>
            <wp:docPr id="5" name="Picture 5" descr="http://mtosmt.org/issues/mto.18.24.2/jakubowski_ex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tosmt.org/issues/mto.18.24.2/jakubowski_ex20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215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44520" w14:textId="1F785A29" w:rsidR="00003C67" w:rsidRPr="00003C67" w:rsidRDefault="00003C67" w:rsidP="00003C67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003C67">
        <w:rPr>
          <w:rFonts w:ascii="Palatino Linotype" w:eastAsia="Times New Roman" w:hAnsi="Palatino Linotype" w:cs="Times New Roman"/>
          <w:color w:val="111111"/>
          <w:sz w:val="20"/>
          <w:szCs w:val="20"/>
        </w:rPr>
        <w:br/>
      </w:r>
    </w:p>
    <w:p w14:paraId="1A85FBFA" w14:textId="77777777" w:rsidR="00003C67" w:rsidRDefault="00003C67">
      <w:pP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</w:pPr>
      <w:r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br w:type="page"/>
      </w:r>
    </w:p>
    <w:p w14:paraId="616CDB07" w14:textId="75781336" w:rsidR="00003C67" w:rsidRPr="00003C67" w:rsidRDefault="00003C67" w:rsidP="00003C67">
      <w:pPr>
        <w:spacing w:after="100" w:afterAutospacing="1" w:line="240" w:lineRule="auto"/>
        <w:jc w:val="center"/>
        <w:textAlignment w:val="baseline"/>
        <w:rPr>
          <w:rFonts w:ascii="Palatino Linotype" w:eastAsia="Times New Roman" w:hAnsi="Palatino Linotype" w:cs="Times New Roman"/>
          <w:color w:val="111111"/>
          <w:sz w:val="24"/>
          <w:szCs w:val="24"/>
        </w:rPr>
      </w:pPr>
      <w:bookmarkStart w:id="0" w:name="_GoBack"/>
      <w:bookmarkEnd w:id="0"/>
      <w:r w:rsidRPr="00003C67">
        <w:rPr>
          <w:rFonts w:ascii="Palatino Linotype" w:eastAsia="Times New Roman" w:hAnsi="Palatino Linotype" w:cs="Times New Roman"/>
          <w:b/>
          <w:bCs/>
          <w:color w:val="111111"/>
          <w:sz w:val="24"/>
          <w:szCs w:val="24"/>
        </w:rPr>
        <w:lastRenderedPageBreak/>
        <w:t>Example 21. </w:t>
      </w:r>
      <w:r w:rsidRPr="00003C67">
        <w:rPr>
          <w:rFonts w:ascii="Palatino Linotype" w:eastAsia="Times New Roman" w:hAnsi="Palatino Linotype" w:cs="Times New Roman"/>
          <w:color w:val="111111"/>
          <w:sz w:val="24"/>
          <w:szCs w:val="24"/>
        </w:rPr>
        <w:t>Fifth Stage</w:t>
      </w:r>
    </w:p>
    <w:p w14:paraId="281B85CB" w14:textId="4315B51D" w:rsidR="00003C67" w:rsidRPr="00003C67" w:rsidRDefault="00003C67" w:rsidP="00003C67">
      <w:pPr>
        <w:spacing w:after="0" w:line="240" w:lineRule="auto"/>
        <w:jc w:val="center"/>
        <w:rPr>
          <w:rFonts w:ascii="Palatino Linotype" w:eastAsia="Times New Roman" w:hAnsi="Palatino Linotype" w:cs="Times New Roman"/>
          <w:color w:val="111111"/>
          <w:sz w:val="20"/>
          <w:szCs w:val="20"/>
        </w:rPr>
      </w:pPr>
      <w:r w:rsidRPr="00003C67">
        <w:rPr>
          <w:rFonts w:ascii="Palatino Linotype" w:eastAsia="Times New Roman" w:hAnsi="Palatino Linotype" w:cs="Times New Roman"/>
          <w:noProof/>
          <w:color w:val="111111"/>
          <w:sz w:val="20"/>
          <w:szCs w:val="20"/>
        </w:rPr>
        <w:drawing>
          <wp:inline distT="0" distB="0" distL="0" distR="0" wp14:anchorId="694B086D" wp14:editId="23D1CF98">
            <wp:extent cx="5026660" cy="6170930"/>
            <wp:effectExtent l="0" t="0" r="2540" b="1270"/>
            <wp:docPr id="4" name="Picture 4" descr="http://mtosmt.org/issues/mto.18.24.2/jakubowski_ex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tosmt.org/issues/mto.18.24.2/jakubowski_ex21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660" cy="617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12FF6" w14:textId="7EDB5634" w:rsidR="00F664B5" w:rsidRPr="00AA617B" w:rsidRDefault="00F664B5" w:rsidP="00003C67">
      <w:pPr>
        <w:pStyle w:val="NormalWeb"/>
        <w:spacing w:before="0" w:beforeAutospacing="0"/>
        <w:jc w:val="center"/>
        <w:textAlignment w:val="baseline"/>
        <w:rPr>
          <w:rFonts w:ascii="Palatino Linotype" w:hAnsi="Palatino Linotype"/>
          <w:color w:val="111111"/>
          <w:sz w:val="20"/>
          <w:szCs w:val="20"/>
        </w:rPr>
      </w:pPr>
    </w:p>
    <w:sectPr w:rsidR="00F664B5" w:rsidRPr="00AA617B" w:rsidSect="00F51C81">
      <w:pgSz w:w="12240" w:h="15840"/>
      <w:pgMar w:top="1008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76CBAA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70423A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B0A686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9628A2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2C898C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5BE59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606CE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0C574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8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B6692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D042CB"/>
    <w:multiLevelType w:val="multilevel"/>
    <w:tmpl w:val="5C24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AC4"/>
    <w:rsid w:val="00003C67"/>
    <w:rsid w:val="000468C7"/>
    <w:rsid w:val="000A32F4"/>
    <w:rsid w:val="000E77D7"/>
    <w:rsid w:val="000F7021"/>
    <w:rsid w:val="00140941"/>
    <w:rsid w:val="00141362"/>
    <w:rsid w:val="001450CD"/>
    <w:rsid w:val="001575DB"/>
    <w:rsid w:val="001871D1"/>
    <w:rsid w:val="00195166"/>
    <w:rsid w:val="002151DC"/>
    <w:rsid w:val="00222162"/>
    <w:rsid w:val="00227E5A"/>
    <w:rsid w:val="00245C2B"/>
    <w:rsid w:val="002565C0"/>
    <w:rsid w:val="002945C8"/>
    <w:rsid w:val="002C156B"/>
    <w:rsid w:val="002E7B9A"/>
    <w:rsid w:val="002E7E66"/>
    <w:rsid w:val="003125AF"/>
    <w:rsid w:val="003150EE"/>
    <w:rsid w:val="003B1BC3"/>
    <w:rsid w:val="003C567D"/>
    <w:rsid w:val="003D02D7"/>
    <w:rsid w:val="003E467C"/>
    <w:rsid w:val="004333B3"/>
    <w:rsid w:val="00453734"/>
    <w:rsid w:val="004622B1"/>
    <w:rsid w:val="004842C3"/>
    <w:rsid w:val="00484DDF"/>
    <w:rsid w:val="004B2AC4"/>
    <w:rsid w:val="0050378B"/>
    <w:rsid w:val="00505D40"/>
    <w:rsid w:val="00535549"/>
    <w:rsid w:val="00554855"/>
    <w:rsid w:val="005621C7"/>
    <w:rsid w:val="0057526E"/>
    <w:rsid w:val="00603364"/>
    <w:rsid w:val="00605140"/>
    <w:rsid w:val="00621D49"/>
    <w:rsid w:val="006359B6"/>
    <w:rsid w:val="00686AC4"/>
    <w:rsid w:val="00697FC6"/>
    <w:rsid w:val="006A5145"/>
    <w:rsid w:val="006C1EF7"/>
    <w:rsid w:val="006C7404"/>
    <w:rsid w:val="006F4B77"/>
    <w:rsid w:val="00742FF3"/>
    <w:rsid w:val="0074558A"/>
    <w:rsid w:val="00756400"/>
    <w:rsid w:val="007620FA"/>
    <w:rsid w:val="00765AC7"/>
    <w:rsid w:val="007918C4"/>
    <w:rsid w:val="007B0C18"/>
    <w:rsid w:val="007E322A"/>
    <w:rsid w:val="007F5930"/>
    <w:rsid w:val="00807ABE"/>
    <w:rsid w:val="00820906"/>
    <w:rsid w:val="00836EF0"/>
    <w:rsid w:val="00873057"/>
    <w:rsid w:val="008A2CD1"/>
    <w:rsid w:val="008C44A5"/>
    <w:rsid w:val="008E60D0"/>
    <w:rsid w:val="008F502A"/>
    <w:rsid w:val="008F7958"/>
    <w:rsid w:val="0091530E"/>
    <w:rsid w:val="00915FFF"/>
    <w:rsid w:val="00927219"/>
    <w:rsid w:val="0094508E"/>
    <w:rsid w:val="00962EEB"/>
    <w:rsid w:val="0096622F"/>
    <w:rsid w:val="00992EFC"/>
    <w:rsid w:val="009B0D3F"/>
    <w:rsid w:val="009E0597"/>
    <w:rsid w:val="00A22927"/>
    <w:rsid w:val="00A833EA"/>
    <w:rsid w:val="00AA617B"/>
    <w:rsid w:val="00AC61C2"/>
    <w:rsid w:val="00AD0557"/>
    <w:rsid w:val="00AE01F6"/>
    <w:rsid w:val="00B00025"/>
    <w:rsid w:val="00B26A78"/>
    <w:rsid w:val="00B439ED"/>
    <w:rsid w:val="00B475BB"/>
    <w:rsid w:val="00B55F25"/>
    <w:rsid w:val="00B66370"/>
    <w:rsid w:val="00B66FE9"/>
    <w:rsid w:val="00B671F6"/>
    <w:rsid w:val="00BA40E6"/>
    <w:rsid w:val="00BE2C93"/>
    <w:rsid w:val="00C03186"/>
    <w:rsid w:val="00C43BED"/>
    <w:rsid w:val="00C813C7"/>
    <w:rsid w:val="00C829FA"/>
    <w:rsid w:val="00CB1231"/>
    <w:rsid w:val="00CD6372"/>
    <w:rsid w:val="00CF309A"/>
    <w:rsid w:val="00CF3C5E"/>
    <w:rsid w:val="00CF529F"/>
    <w:rsid w:val="00D64C89"/>
    <w:rsid w:val="00DA47E6"/>
    <w:rsid w:val="00E1454E"/>
    <w:rsid w:val="00E21B80"/>
    <w:rsid w:val="00E43C16"/>
    <w:rsid w:val="00E660A2"/>
    <w:rsid w:val="00E72DB5"/>
    <w:rsid w:val="00EA089E"/>
    <w:rsid w:val="00ED71E6"/>
    <w:rsid w:val="00F13D30"/>
    <w:rsid w:val="00F51C81"/>
    <w:rsid w:val="00F664B5"/>
    <w:rsid w:val="00F730B7"/>
    <w:rsid w:val="00F81141"/>
    <w:rsid w:val="00FE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DE8AC"/>
  <w15:chartTrackingRefBased/>
  <w15:docId w15:val="{E047DB67-5BD3-4394-A045-C3A1C069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53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3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3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3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3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3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3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3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3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3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3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30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30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30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30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30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30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30E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91530E"/>
  </w:style>
  <w:style w:type="paragraph" w:styleId="BlockText">
    <w:name w:val="Block Text"/>
    <w:basedOn w:val="Normal"/>
    <w:uiPriority w:val="99"/>
    <w:semiHidden/>
    <w:unhideWhenUsed/>
    <w:rsid w:val="0091530E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30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30E"/>
  </w:style>
  <w:style w:type="paragraph" w:styleId="BodyText2">
    <w:name w:val="Body Text 2"/>
    <w:basedOn w:val="Normal"/>
    <w:link w:val="BodyText2Char"/>
    <w:uiPriority w:val="99"/>
    <w:semiHidden/>
    <w:unhideWhenUsed/>
    <w:rsid w:val="0091530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1530E"/>
  </w:style>
  <w:style w:type="paragraph" w:styleId="BodyText3">
    <w:name w:val="Body Text 3"/>
    <w:basedOn w:val="Normal"/>
    <w:link w:val="BodyText3Char"/>
    <w:uiPriority w:val="99"/>
    <w:semiHidden/>
    <w:unhideWhenUsed/>
    <w:rsid w:val="0091530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530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1530E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1530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1530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1530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1530E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1530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1530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530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1530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1530E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530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91530E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1530E"/>
  </w:style>
  <w:style w:type="paragraph" w:styleId="CommentText">
    <w:name w:val="annotation text"/>
    <w:basedOn w:val="Normal"/>
    <w:link w:val="CommentTextChar"/>
    <w:uiPriority w:val="99"/>
    <w:semiHidden/>
    <w:unhideWhenUsed/>
    <w:rsid w:val="009153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53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53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530E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1530E"/>
  </w:style>
  <w:style w:type="character" w:customStyle="1" w:styleId="DateChar">
    <w:name w:val="Date Char"/>
    <w:basedOn w:val="DefaultParagraphFont"/>
    <w:link w:val="Date"/>
    <w:uiPriority w:val="99"/>
    <w:semiHidden/>
    <w:rsid w:val="0091530E"/>
  </w:style>
  <w:style w:type="paragraph" w:styleId="DocumentMap">
    <w:name w:val="Document Map"/>
    <w:basedOn w:val="Normal"/>
    <w:link w:val="DocumentMapChar"/>
    <w:uiPriority w:val="99"/>
    <w:semiHidden/>
    <w:unhideWhenUsed/>
    <w:rsid w:val="0091530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1530E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1530E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1530E"/>
  </w:style>
  <w:style w:type="paragraph" w:styleId="EndnoteText">
    <w:name w:val="endnote text"/>
    <w:basedOn w:val="Normal"/>
    <w:link w:val="EndnoteTextChar"/>
    <w:uiPriority w:val="99"/>
    <w:semiHidden/>
    <w:unhideWhenUsed/>
    <w:rsid w:val="0091530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1530E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91530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1530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915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1530E"/>
  </w:style>
  <w:style w:type="paragraph" w:styleId="FootnoteText">
    <w:name w:val="footnote text"/>
    <w:basedOn w:val="Normal"/>
    <w:link w:val="FootnoteTextChar"/>
    <w:uiPriority w:val="99"/>
    <w:semiHidden/>
    <w:unhideWhenUsed/>
    <w:rsid w:val="0091530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530E"/>
    <w:rPr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915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530E"/>
  </w:style>
  <w:style w:type="paragraph" w:styleId="HTMLAddress">
    <w:name w:val="HTML Address"/>
    <w:basedOn w:val="Normal"/>
    <w:link w:val="HTMLAddressChar"/>
    <w:uiPriority w:val="99"/>
    <w:semiHidden/>
    <w:unhideWhenUsed/>
    <w:rsid w:val="0091530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1530E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1530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530E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1530E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1530E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30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30E"/>
    <w:rPr>
      <w:i/>
      <w:iCs/>
      <w:color w:val="5B9BD5" w:themeColor="accent1"/>
    </w:rPr>
  </w:style>
  <w:style w:type="paragraph" w:styleId="List">
    <w:name w:val="List"/>
    <w:basedOn w:val="Normal"/>
    <w:uiPriority w:val="99"/>
    <w:semiHidden/>
    <w:unhideWhenUsed/>
    <w:rsid w:val="0091530E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91530E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91530E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91530E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91530E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91530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91530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91530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91530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91530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91530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1530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1530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1530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1530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91530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91530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91530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91530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91530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91530E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91530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1530E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1530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1530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91530E"/>
    <w:pPr>
      <w:spacing w:after="0" w:line="240" w:lineRule="auto"/>
    </w:pPr>
  </w:style>
  <w:style w:type="paragraph" w:styleId="NormalIndent">
    <w:name w:val="Normal Indent"/>
    <w:basedOn w:val="Normal"/>
    <w:uiPriority w:val="99"/>
    <w:semiHidden/>
    <w:unhideWhenUsed/>
    <w:rsid w:val="0091530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1530E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1530E"/>
  </w:style>
  <w:style w:type="paragraph" w:styleId="PlainText">
    <w:name w:val="Plain Text"/>
    <w:basedOn w:val="Normal"/>
    <w:link w:val="PlainTextChar"/>
    <w:uiPriority w:val="99"/>
    <w:semiHidden/>
    <w:unhideWhenUsed/>
    <w:rsid w:val="0091530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1530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91530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30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1530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1530E"/>
  </w:style>
  <w:style w:type="paragraph" w:styleId="Signature">
    <w:name w:val="Signature"/>
    <w:basedOn w:val="Normal"/>
    <w:link w:val="SignatureChar"/>
    <w:uiPriority w:val="99"/>
    <w:semiHidden/>
    <w:unhideWhenUsed/>
    <w:rsid w:val="0091530E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1530E"/>
  </w:style>
  <w:style w:type="paragraph" w:styleId="Subtitle">
    <w:name w:val="Subtitle"/>
    <w:basedOn w:val="Normal"/>
    <w:next w:val="Normal"/>
    <w:link w:val="SubtitleChar"/>
    <w:uiPriority w:val="11"/>
    <w:qFormat/>
    <w:rsid w:val="0091530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1530E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1530E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1530E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9153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91530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1530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91530E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91530E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91530E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1530E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1530E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1530E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1530E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1530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530E"/>
    <w:pPr>
      <w:outlineLvl w:val="9"/>
    </w:pPr>
  </w:style>
  <w:style w:type="character" w:customStyle="1" w:styleId="mn">
    <w:name w:val="mn"/>
    <w:basedOn w:val="DefaultParagraphFont"/>
    <w:rsid w:val="00140941"/>
  </w:style>
  <w:style w:type="character" w:customStyle="1" w:styleId="mo">
    <w:name w:val="mo"/>
    <w:basedOn w:val="DefaultParagraphFont"/>
    <w:rsid w:val="00140941"/>
  </w:style>
  <w:style w:type="character" w:styleId="UnresolvedMention">
    <w:name w:val="Unresolved Mention"/>
    <w:basedOn w:val="DefaultParagraphFont"/>
    <w:uiPriority w:val="99"/>
    <w:semiHidden/>
    <w:unhideWhenUsed/>
    <w:rsid w:val="007918C4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31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72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468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02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67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73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39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37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51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23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2267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79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9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9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89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0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5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24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90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818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2B69F-F3EA-4CFD-8558-5458B2818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326</Words>
  <Characters>1726</Characters>
  <Application>Microsoft Office Word</Application>
  <DocSecurity>0</DocSecurity>
  <Lines>123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cp:lastPrinted>2016-12-20T06:33:00Z</cp:lastPrinted>
  <dcterms:created xsi:type="dcterms:W3CDTF">2018-07-02T06:36:00Z</dcterms:created>
  <dcterms:modified xsi:type="dcterms:W3CDTF">2018-07-02T06:36:00Z</dcterms:modified>
</cp:coreProperties>
</file>