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1D714813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r w:rsidR="0069789A">
              <w:rPr>
                <w:rFonts w:ascii="Arial" w:hAnsi="Arial" w:cs="Arial"/>
                <w:b/>
                <w:bCs/>
              </w:rPr>
              <w:t>White</w:t>
            </w:r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69789A" w:rsidRPr="0069789A">
              <w:rPr>
                <w:rFonts w:ascii="Arial" w:hAnsi="Arial" w:cs="Arial"/>
                <w:b/>
                <w:bCs/>
              </w:rPr>
              <w:t>Feedback and Feedforward Models of Musical Key</w:t>
            </w:r>
          </w:p>
          <w:p w14:paraId="3F6B7392" w14:textId="23FF3D2F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69789A" w:rsidRPr="0069789A">
              <w:rPr>
                <w:rStyle w:val="Hyperlink"/>
              </w:rPr>
              <w:t>http://mtosmt.org/issues/mto.18.24.2/mto.18.24.2.white.html</w:t>
            </w:r>
          </w:p>
        </w:tc>
      </w:tr>
    </w:tbl>
    <w:p w14:paraId="39EA586D" w14:textId="77777777" w:rsidR="0069789A" w:rsidRPr="0069789A" w:rsidRDefault="007F5930" w:rsidP="0069789A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 w:rsidRPr="007F5930">
        <w:rPr>
          <w:rFonts w:ascii="Palatino Linotype" w:hAnsi="Palatino Linotype"/>
          <w:b/>
          <w:bCs/>
          <w:color w:val="111111"/>
        </w:rPr>
        <w:br/>
      </w:r>
      <w:r w:rsidR="007D5A9D" w:rsidRPr="007D5A9D">
        <w:rPr>
          <w:rFonts w:ascii="Palatino Linotype" w:hAnsi="Palatino Linotype"/>
          <w:b/>
          <w:bCs/>
          <w:color w:val="111111"/>
        </w:rPr>
        <w:br/>
      </w:r>
      <w:r w:rsidR="00FC1DF1">
        <w:rPr>
          <w:rFonts w:ascii="Palatino Linotype" w:hAnsi="Palatino Linotype"/>
          <w:b/>
          <w:bCs/>
          <w:color w:val="111111"/>
        </w:rPr>
        <w:br/>
      </w:r>
      <w:r w:rsidR="007E485E" w:rsidRPr="007E485E">
        <w:rPr>
          <w:rFonts w:ascii="Palatino Linotype" w:hAnsi="Palatino Linotype"/>
          <w:b/>
          <w:bCs/>
          <w:color w:val="111111"/>
        </w:rPr>
        <w:br/>
      </w:r>
      <w:r w:rsidR="0069789A" w:rsidRPr="0069789A">
        <w:rPr>
          <w:rFonts w:ascii="Palatino Linotype" w:hAnsi="Palatino Linotype"/>
          <w:b/>
          <w:bCs/>
          <w:color w:val="111111"/>
        </w:rPr>
        <w:br/>
        <w:t>Example 1a and b. </w:t>
      </w:r>
      <w:r w:rsidR="0069789A" w:rsidRPr="0069789A">
        <w:rPr>
          <w:rFonts w:ascii="Palatino Linotype" w:hAnsi="Palatino Linotype"/>
          <w:color w:val="111111"/>
        </w:rPr>
        <w:t>Feedforward and Feedback ways of schematizing how key interacts with other musical parameters</w:t>
      </w:r>
    </w:p>
    <w:p w14:paraId="6E4F1BAC" w14:textId="4C453035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B68FE56" wp14:editId="4ED2CE40">
            <wp:extent cx="6858000" cy="1836628"/>
            <wp:effectExtent l="0" t="0" r="0" b="0"/>
            <wp:docPr id="31" name="Picture 31" descr="http://mtosmt.org/issues/mto.18.24.2/white_ex0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white_ex0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3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5F21332" wp14:editId="00D3154C">
            <wp:extent cx="5486400" cy="3030387"/>
            <wp:effectExtent l="0" t="0" r="0" b="0"/>
            <wp:docPr id="30" name="Picture 30" descr="http://mtosmt.org/issues/mto.18.24.2/white_ex0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white_ex01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3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79A9" w14:textId="3CE4A92D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D79430D" w14:textId="77777777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2.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Mozart, Piano Sonata, K. 284, iii, mm. 1–8 (slurring from </w:t>
      </w:r>
      <w:proofErr w:type="spellStart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Breitkopf</w:t>
      </w:r>
      <w:proofErr w:type="spellEnd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edition)</w:t>
      </w:r>
    </w:p>
    <w:p w14:paraId="100E30E7" w14:textId="3D1A105C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2D712A6" wp14:editId="0EFF0F5F">
            <wp:extent cx="6858000" cy="1466111"/>
            <wp:effectExtent l="0" t="0" r="0" b="1270"/>
            <wp:docPr id="29" name="Picture 29" descr="http://mtosmt.org/issues/mto.18.24.2/white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8.24.2/white_ex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6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C5F8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6956979" w14:textId="77777777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3.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Grieg, “The Mountain Maid,” op. 67, no. 2, mm. 4–7, along with tonal analyses provided by two computational models</w:t>
      </w:r>
    </w:p>
    <w:p w14:paraId="0CFC3182" w14:textId="7D53E858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FF32798" wp14:editId="1A5C7604">
            <wp:extent cx="6858000" cy="4473726"/>
            <wp:effectExtent l="0" t="0" r="0" b="3175"/>
            <wp:docPr id="28" name="Picture 28" descr="http://mtosmt.org/issues/mto.18.24.2/white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8.24.2/white_ex0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7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406F1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A70A232" w14:textId="77777777" w:rsid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130DAE0D" w14:textId="77777777" w:rsid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7C1EEF21" w14:textId="77777777" w:rsid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2F8B26AA" w14:textId="0EDAD4B5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4.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A feedback loop between key and chord grouping</w:t>
      </w:r>
    </w:p>
    <w:p w14:paraId="08571CCE" w14:textId="1F94679B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E42E263" wp14:editId="20A9584F">
            <wp:extent cx="6858000" cy="2581345"/>
            <wp:effectExtent l="0" t="0" r="0" b="9525"/>
            <wp:docPr id="27" name="Picture 27" descr="http://mtosmt.org/issues/mto.18.24.2/white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8.24.2/white_ex0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8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C489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2986A00" w14:textId="77777777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5.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A hypothetical toy chord-progression model, with arrows representing the most probable between-chord successions</w:t>
      </w:r>
    </w:p>
    <w:p w14:paraId="1C275E9D" w14:textId="58D58387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6F3C6A8" wp14:editId="71A8190A">
            <wp:extent cx="4459605" cy="2310130"/>
            <wp:effectExtent l="0" t="0" r="0" b="0"/>
            <wp:docPr id="26" name="Picture 26" descr="http://mtosmt.org/issues/mto.18.24.2/white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8.24.2/white_ex0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73FE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266E210" w14:textId="77777777" w:rsidR="0069789A" w:rsidRDefault="0069789A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281FB1A4" w14:textId="6E51C7B2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A probabilistic analysis of Mozart K. 284, iii, mm. 1–8, using the syntax of Example 5</w:t>
      </w:r>
    </w:p>
    <w:p w14:paraId="62EE964D" w14:textId="4C00468C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118FAF0" wp14:editId="14D945A7">
            <wp:extent cx="6858000" cy="2534847"/>
            <wp:effectExtent l="0" t="0" r="0" b="0"/>
            <wp:docPr id="25" name="Picture 25" descr="http://mtosmt.org/issues/mto.18.24.2/white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8.24.2/white_ex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8EAE0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F278A96" w14:textId="77777777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7.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The percentage of key assessments on the </w:t>
      </w:r>
      <w:proofErr w:type="spellStart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Kostka</w:t>
      </w:r>
      <w:proofErr w:type="spellEnd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-Payne corpus that agreed with the instructor’s edition, divided by model</w:t>
      </w:r>
    </w:p>
    <w:p w14:paraId="3AFC7608" w14:textId="47BB0B05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65FB636" wp14:editId="7843B1FE">
            <wp:extent cx="6858000" cy="2401625"/>
            <wp:effectExtent l="0" t="0" r="0" b="0"/>
            <wp:docPr id="23" name="Picture 23" descr="http://mtosmt.org/issues/mto.18.24.2/white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issues/mto.18.24.2/white_ex0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8ED12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60A2CA4" w14:textId="77777777" w:rsidR="0069789A" w:rsidRDefault="0069789A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42BB8F0D" w14:textId="581057EE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8.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Cross entropy results for each corpus-based model</w:t>
      </w:r>
    </w:p>
    <w:p w14:paraId="306BB274" w14:textId="132CA2C9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0DDF41B" wp14:editId="154B99DF">
            <wp:extent cx="6858000" cy="2309308"/>
            <wp:effectExtent l="0" t="0" r="0" b="0"/>
            <wp:docPr id="22" name="Picture 22" descr="http://mtosmt.org/issues/mto.18.24.2/white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8.24.2/white_ex0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D69F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49B5A5E" w14:textId="77777777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9.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Comparing </w:t>
      </w:r>
      <w:proofErr w:type="spellStart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graders’s</w:t>
      </w:r>
      <w:proofErr w:type="spellEnd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assessments of both groups of analyses</w:t>
      </w:r>
    </w:p>
    <w:p w14:paraId="16E6A25D" w14:textId="5DBE8199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DEA9C62" wp14:editId="0E2800A4">
            <wp:extent cx="6858000" cy="3146109"/>
            <wp:effectExtent l="0" t="0" r="0" b="0"/>
            <wp:docPr id="21" name="Picture 21" descr="http://mtosmt.org/issues/mto.18.24.2/white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issues/mto.18.24.2/white_ex0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4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F97F0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4D3BE09" w14:textId="77777777" w:rsidR="0069789A" w:rsidRDefault="0069789A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0AA496FA" w14:textId="2FAD4243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10.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Percent of participants who correctly distinguish the human/computer analysis (dotted lines show the 95% confidence window for a </w:t>
      </w:r>
      <w:r w:rsidRPr="0069789A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p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 &lt; 0.05 binomial distribution)</w:t>
      </w:r>
    </w:p>
    <w:p w14:paraId="67409E8E" w14:textId="3EF20334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C7E16B7" wp14:editId="54EC1B83">
            <wp:extent cx="6858000" cy="2748080"/>
            <wp:effectExtent l="0" t="0" r="0" b="0"/>
            <wp:docPr id="9" name="Picture 9" descr="http://mtosmt.org/issues/mto.18.24.2/white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white_ex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F8E18" w14:textId="77777777" w:rsidR="0069789A" w:rsidRPr="0069789A" w:rsidRDefault="0069789A" w:rsidP="00697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69789A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0CB06C3" w14:textId="77777777" w:rsidR="0069789A" w:rsidRPr="0069789A" w:rsidRDefault="0069789A" w:rsidP="0069789A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69789A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11. </w:t>
      </w:r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Human (left) and computer (right) analyses of mm. 29–37 of Brahms’ “Und </w:t>
      </w:r>
      <w:proofErr w:type="spellStart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gehst</w:t>
      </w:r>
      <w:proofErr w:type="spellEnd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du </w:t>
      </w:r>
      <w:proofErr w:type="spellStart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über</w:t>
      </w:r>
      <w:proofErr w:type="spellEnd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den </w:t>
      </w:r>
      <w:proofErr w:type="spellStart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Kirchhof</w:t>
      </w:r>
      <w:proofErr w:type="spellEnd"/>
      <w:r w:rsidRPr="0069789A">
        <w:rPr>
          <w:rFonts w:ascii="Palatino Linotype" w:eastAsia="Times New Roman" w:hAnsi="Palatino Linotype" w:cs="Times New Roman"/>
          <w:color w:val="111111"/>
          <w:sz w:val="24"/>
          <w:szCs w:val="24"/>
        </w:rPr>
        <w:t>” op. 44, no. 10</w:t>
      </w:r>
    </w:p>
    <w:p w14:paraId="77CF2AB9" w14:textId="46405AB5" w:rsidR="0069789A" w:rsidRPr="0069789A" w:rsidRDefault="0069789A" w:rsidP="0069789A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69789A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C3A76C0" wp14:editId="3D29187A">
            <wp:extent cx="6858000" cy="3700460"/>
            <wp:effectExtent l="0" t="0" r="0" b="0"/>
            <wp:docPr id="7" name="Picture 7" descr="http://mtosmt.org/issues/mto.18.24.2/white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8.24.2/white_ex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3512FF6" w14:textId="05647F01" w:rsidR="00F664B5" w:rsidRPr="00430310" w:rsidRDefault="00F664B5" w:rsidP="0069789A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  <w:sz w:val="20"/>
          <w:szCs w:val="20"/>
        </w:rPr>
      </w:pPr>
    </w:p>
    <w:sectPr w:rsidR="00F664B5" w:rsidRPr="00430310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03C67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0310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89A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D5A9D"/>
    <w:rsid w:val="007E322A"/>
    <w:rsid w:val="007E485E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9F7BF4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C1DF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EF4DE-7113-4D0F-9989-959E12E6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</Words>
  <Characters>1256</Characters>
  <Application>Microsoft Office Word</Application>
  <DocSecurity>0</DocSecurity>
  <Lines>114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2018-07-02T07:09:00Z</dcterms:created>
  <dcterms:modified xsi:type="dcterms:W3CDTF">2018-07-02T07:09:00Z</dcterms:modified>
</cp:coreProperties>
</file>